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EB62" w14:textId="77777777" w:rsidR="00AC28E0" w:rsidRDefault="00AC28E0" w:rsidP="00AC28E0">
      <w:pPr>
        <w:spacing w:after="0" w:line="240" w:lineRule="auto"/>
        <w:ind w:left="714" w:hanging="357"/>
        <w:jc w:val="center"/>
        <w:rPr>
          <w:b/>
          <w:sz w:val="28"/>
        </w:rPr>
      </w:pPr>
    </w:p>
    <w:p w14:paraId="1209D6C3" w14:textId="77777777" w:rsidR="00AC28E0" w:rsidRPr="00C91048" w:rsidRDefault="00AC28E0" w:rsidP="00AC28E0">
      <w:pPr>
        <w:spacing w:after="0" w:line="240" w:lineRule="auto"/>
        <w:ind w:left="714" w:hanging="357"/>
        <w:jc w:val="center"/>
        <w:rPr>
          <w:b/>
          <w:sz w:val="28"/>
          <w:u w:val="single"/>
        </w:rPr>
      </w:pPr>
      <w:r w:rsidRPr="00C91048">
        <w:rPr>
          <w:b/>
          <w:sz w:val="28"/>
        </w:rPr>
        <w:t>Okruhy témat k maturitní zkoušce z předmětu:</w:t>
      </w:r>
      <w:r w:rsidRPr="00C91048">
        <w:rPr>
          <w:b/>
          <w:sz w:val="28"/>
          <w:u w:val="single"/>
        </w:rPr>
        <w:t xml:space="preserve"> </w:t>
      </w:r>
    </w:p>
    <w:p w14:paraId="1E80A73F" w14:textId="5C5C335A" w:rsidR="00AC28E0" w:rsidRPr="00C91048" w:rsidRDefault="00AC28E0" w:rsidP="00AC28E0">
      <w:pPr>
        <w:spacing w:after="0" w:line="240" w:lineRule="auto"/>
        <w:ind w:left="714" w:hanging="35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Řízení sociálních služeb</w:t>
      </w:r>
    </w:p>
    <w:p w14:paraId="489CDC66" w14:textId="503A5BF6" w:rsidR="00AC28E0" w:rsidRDefault="00AC28E0" w:rsidP="00AC28E0">
      <w:pPr>
        <w:spacing w:after="0" w:line="240" w:lineRule="auto"/>
        <w:ind w:left="714" w:hanging="357"/>
        <w:rPr>
          <w:sz w:val="24"/>
        </w:rPr>
      </w:pPr>
    </w:p>
    <w:p w14:paraId="69E6DEEE" w14:textId="77777777" w:rsidR="004B44E0" w:rsidRDefault="004B44E0" w:rsidP="00AC28E0">
      <w:pPr>
        <w:spacing w:after="0" w:line="240" w:lineRule="auto"/>
        <w:ind w:left="714" w:hanging="357"/>
        <w:rPr>
          <w:sz w:val="24"/>
        </w:rPr>
      </w:pPr>
    </w:p>
    <w:p w14:paraId="44C01DF4" w14:textId="77777777" w:rsidR="00AC28E0" w:rsidRPr="00C91048" w:rsidRDefault="00AC28E0" w:rsidP="00AC28E0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 xml:space="preserve">Studijní obor: 75-41-M/01 </w:t>
      </w:r>
      <w:r w:rsidRPr="00C91048">
        <w:rPr>
          <w:rFonts w:cstheme="minorHAnsi"/>
          <w:b/>
          <w:sz w:val="24"/>
          <w:szCs w:val="24"/>
        </w:rPr>
        <w:t>Sociální činnost</w:t>
      </w:r>
    </w:p>
    <w:p w14:paraId="1949FEDF" w14:textId="77777777" w:rsidR="00AC28E0" w:rsidRPr="00C91048" w:rsidRDefault="00AC28E0" w:rsidP="00AC28E0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Ročník: Čtvrtý</w:t>
      </w:r>
    </w:p>
    <w:p w14:paraId="46C373B3" w14:textId="77777777" w:rsidR="00AC28E0" w:rsidRPr="00C91048" w:rsidRDefault="00AC28E0" w:rsidP="00AC28E0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 xml:space="preserve">Třída: </w:t>
      </w:r>
      <w:r w:rsidRPr="00C91048">
        <w:rPr>
          <w:rFonts w:cstheme="minorHAnsi"/>
          <w:b/>
          <w:sz w:val="24"/>
          <w:szCs w:val="24"/>
        </w:rPr>
        <w:t>SČ4</w:t>
      </w:r>
    </w:p>
    <w:p w14:paraId="533A66D4" w14:textId="77777777" w:rsidR="00AC28E0" w:rsidRPr="00C91048" w:rsidRDefault="00AC28E0" w:rsidP="00AC28E0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Školní rok: 2024/2025</w:t>
      </w:r>
    </w:p>
    <w:p w14:paraId="0287B3D4" w14:textId="4BFEBA0A" w:rsidR="00AC28E0" w:rsidRDefault="00AC28E0" w:rsidP="00AC28E0">
      <w:pPr>
        <w:spacing w:after="0" w:line="240" w:lineRule="auto"/>
        <w:ind w:left="714" w:hanging="357"/>
        <w:rPr>
          <w:rFonts w:cstheme="minorHAnsi"/>
          <w:sz w:val="24"/>
          <w:szCs w:val="24"/>
        </w:rPr>
      </w:pPr>
    </w:p>
    <w:p w14:paraId="0633E508" w14:textId="77777777" w:rsidR="004B44E0" w:rsidRPr="00C91048" w:rsidRDefault="004B44E0" w:rsidP="00AC28E0">
      <w:pPr>
        <w:spacing w:after="0" w:line="240" w:lineRule="auto"/>
        <w:ind w:left="714" w:hanging="357"/>
        <w:rPr>
          <w:rFonts w:cstheme="minorHAnsi"/>
          <w:sz w:val="24"/>
          <w:szCs w:val="24"/>
        </w:rPr>
      </w:pPr>
    </w:p>
    <w:p w14:paraId="4E615C07" w14:textId="3EDED1D3" w:rsidR="00AC28E0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Sociální služby a politika jako obor</w:t>
      </w:r>
    </w:p>
    <w:p w14:paraId="052459CE" w14:textId="31FAF8DD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Cíle, funkce a principy sociální politiky</w:t>
      </w:r>
    </w:p>
    <w:p w14:paraId="042A075D" w14:textId="33C66B51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Zákon o sociálních službách a jeho koncepce</w:t>
      </w:r>
    </w:p>
    <w:p w14:paraId="47EDF443" w14:textId="0D341509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Chudoba a stáří jako sociální problém</w:t>
      </w:r>
    </w:p>
    <w:p w14:paraId="2217A295" w14:textId="147A5C9F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Bytová politika</w:t>
      </w:r>
    </w:p>
    <w:p w14:paraId="35400D8A" w14:textId="6299863B" w:rsidR="00404B17" w:rsidRPr="00DF4FDB" w:rsidRDefault="00404B1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Rodinná politika, NRP</w:t>
      </w:r>
    </w:p>
    <w:p w14:paraId="2B4E7CD3" w14:textId="0B97D26C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Úřad práce a jeho úloha v sociální oblasti</w:t>
      </w:r>
    </w:p>
    <w:p w14:paraId="2E28B879" w14:textId="38F11D8B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Politika zaměstnanosti</w:t>
      </w:r>
    </w:p>
    <w:p w14:paraId="15072BCD" w14:textId="6DC77EEA" w:rsidR="007A1147" w:rsidRPr="00DF4FDB" w:rsidRDefault="00D95A35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Podpora v</w:t>
      </w:r>
      <w:r w:rsidR="00404B17" w:rsidRPr="00DF4FDB">
        <w:rPr>
          <w:rFonts w:cstheme="minorHAnsi"/>
          <w:color w:val="000000" w:themeColor="text1"/>
          <w:sz w:val="24"/>
          <w:szCs w:val="24"/>
        </w:rPr>
        <w:t> </w:t>
      </w:r>
      <w:r w:rsidRPr="00DF4FDB">
        <w:rPr>
          <w:rFonts w:cstheme="minorHAnsi"/>
          <w:color w:val="000000" w:themeColor="text1"/>
          <w:sz w:val="24"/>
          <w:szCs w:val="24"/>
        </w:rPr>
        <w:t>nezaměst</w:t>
      </w:r>
      <w:r w:rsidR="00404B17" w:rsidRPr="00DF4FDB">
        <w:rPr>
          <w:rFonts w:cstheme="minorHAnsi"/>
          <w:color w:val="000000" w:themeColor="text1"/>
          <w:sz w:val="24"/>
          <w:szCs w:val="24"/>
        </w:rPr>
        <w:t>nanosti</w:t>
      </w:r>
    </w:p>
    <w:p w14:paraId="333F9364" w14:textId="6990F140" w:rsidR="00404B17" w:rsidRPr="00DF4FDB" w:rsidRDefault="00404B1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 xml:space="preserve">Zabezpečení osob se zdravotním postižením, </w:t>
      </w:r>
      <w:proofErr w:type="spellStart"/>
      <w:r w:rsidRPr="00DF4FDB">
        <w:rPr>
          <w:rFonts w:cstheme="minorHAnsi"/>
          <w:color w:val="000000" w:themeColor="text1"/>
          <w:sz w:val="24"/>
          <w:szCs w:val="24"/>
        </w:rPr>
        <w:t>Welfare</w:t>
      </w:r>
      <w:proofErr w:type="spellEnd"/>
      <w:r w:rsidRPr="00DF4FD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F4FDB">
        <w:rPr>
          <w:rFonts w:cstheme="minorHAnsi"/>
          <w:color w:val="000000" w:themeColor="text1"/>
          <w:sz w:val="24"/>
          <w:szCs w:val="24"/>
        </w:rPr>
        <w:t>state</w:t>
      </w:r>
      <w:proofErr w:type="spellEnd"/>
    </w:p>
    <w:p w14:paraId="536F9806" w14:textId="6D0CCA12" w:rsidR="00404B17" w:rsidRPr="00DF4FDB" w:rsidRDefault="00404B1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Sociální zabezpečení ČR: 1.Pilíř</w:t>
      </w:r>
    </w:p>
    <w:p w14:paraId="1EB114E5" w14:textId="5290DA10" w:rsidR="00404B17" w:rsidRPr="00DF4FDB" w:rsidRDefault="00404B1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Sociální zabezpečení ČR: 2.Pilíř</w:t>
      </w:r>
    </w:p>
    <w:p w14:paraId="1A0A7DDE" w14:textId="7884190F" w:rsidR="00404B17" w:rsidRPr="00DF4FDB" w:rsidRDefault="00404B1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Sociální zabezpečení ČR: 3.Pilíř</w:t>
      </w:r>
    </w:p>
    <w:p w14:paraId="7EC25B77" w14:textId="73C302B0" w:rsidR="00404B17" w:rsidRPr="00DF4FDB" w:rsidRDefault="00404B1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Nástroje vyplácení sociálních dávek</w:t>
      </w:r>
    </w:p>
    <w:p w14:paraId="0ED91542" w14:textId="5A703540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Standardy kvality sociálních služeb</w:t>
      </w:r>
    </w:p>
    <w:p w14:paraId="1DB7C50C" w14:textId="4F2803D4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Nestátní neziskové organizace</w:t>
      </w:r>
    </w:p>
    <w:p w14:paraId="4D27CA3C" w14:textId="35403485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Případová práce</w:t>
      </w:r>
    </w:p>
    <w:p w14:paraId="7B2B9513" w14:textId="34241640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Individuální plánování práce s klientem</w:t>
      </w:r>
    </w:p>
    <w:p w14:paraId="6EB63ACE" w14:textId="69B849F7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Skupinová práce</w:t>
      </w:r>
    </w:p>
    <w:p w14:paraId="5DFA7C91" w14:textId="112005F7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proofErr w:type="spellStart"/>
      <w:r w:rsidRPr="00DF4FDB">
        <w:rPr>
          <w:rFonts w:cstheme="minorHAnsi"/>
          <w:color w:val="000000" w:themeColor="text1"/>
          <w:sz w:val="24"/>
          <w:szCs w:val="24"/>
        </w:rPr>
        <w:t>Streetwork</w:t>
      </w:r>
      <w:proofErr w:type="spellEnd"/>
    </w:p>
    <w:p w14:paraId="149187E9" w14:textId="251487D2" w:rsidR="00404DE2" w:rsidRPr="00DF4FDB" w:rsidRDefault="00404DE2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Krizová intervence</w:t>
      </w:r>
    </w:p>
    <w:p w14:paraId="1FA25747" w14:textId="1FAB4B73" w:rsidR="007A1147" w:rsidRPr="00DF4FDB" w:rsidRDefault="007A1147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Supervize</w:t>
      </w:r>
    </w:p>
    <w:p w14:paraId="097A2B2F" w14:textId="7AF858DE" w:rsidR="00404DE2" w:rsidRPr="00DF4FDB" w:rsidRDefault="00404DE2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Poradenství</w:t>
      </w:r>
    </w:p>
    <w:p w14:paraId="247632BD" w14:textId="04709203" w:rsidR="00404DE2" w:rsidRPr="00DF4FDB" w:rsidRDefault="00404DE2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Komunitní plánování sociálních služeb</w:t>
      </w:r>
    </w:p>
    <w:p w14:paraId="6D9E1F68" w14:textId="6C6F48A5" w:rsidR="00404DE2" w:rsidRPr="00DF4FDB" w:rsidRDefault="00404DE2" w:rsidP="00AC28E0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F4FDB">
        <w:rPr>
          <w:rFonts w:cstheme="minorHAnsi"/>
          <w:color w:val="000000" w:themeColor="text1"/>
          <w:sz w:val="24"/>
          <w:szCs w:val="24"/>
        </w:rPr>
        <w:t>Charakteristika vybrané sociální služby</w:t>
      </w:r>
    </w:p>
    <w:p w14:paraId="649F3D47" w14:textId="0FE61DC1" w:rsidR="004B44E0" w:rsidRDefault="004B44E0" w:rsidP="00AC28E0">
      <w:pPr>
        <w:spacing w:after="0" w:line="240" w:lineRule="auto"/>
        <w:rPr>
          <w:rFonts w:cstheme="minorHAnsi"/>
          <w:sz w:val="24"/>
          <w:szCs w:val="24"/>
        </w:rPr>
      </w:pPr>
    </w:p>
    <w:p w14:paraId="0A103149" w14:textId="77777777" w:rsidR="004B44E0" w:rsidRDefault="004B44E0" w:rsidP="00AC28E0">
      <w:pPr>
        <w:spacing w:after="0" w:line="240" w:lineRule="auto"/>
        <w:rPr>
          <w:rFonts w:cstheme="minorHAnsi"/>
          <w:sz w:val="24"/>
          <w:szCs w:val="24"/>
        </w:rPr>
      </w:pPr>
    </w:p>
    <w:p w14:paraId="0814681D" w14:textId="0AAB31B9" w:rsidR="00AC28E0" w:rsidRPr="00C91048" w:rsidRDefault="00AC28E0" w:rsidP="00AC28E0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Vyučující: Mgr. Aneta Černá</w:t>
      </w:r>
    </w:p>
    <w:p w14:paraId="11EAE5C6" w14:textId="77777777" w:rsidR="00AC28E0" w:rsidRPr="00C91048" w:rsidRDefault="00AC28E0" w:rsidP="00AC28E0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Dne: 1. 9. 2024</w:t>
      </w:r>
    </w:p>
    <w:p w14:paraId="71D1A3F9" w14:textId="77777777" w:rsidR="00933D04" w:rsidRDefault="00933D04"/>
    <w:sectPr w:rsidR="00933D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CCFC" w14:textId="77777777" w:rsidR="00DB10FA" w:rsidRDefault="00DB10FA">
      <w:pPr>
        <w:spacing w:after="0" w:line="240" w:lineRule="auto"/>
      </w:pPr>
      <w:r>
        <w:separator/>
      </w:r>
    </w:p>
  </w:endnote>
  <w:endnote w:type="continuationSeparator" w:id="0">
    <w:p w14:paraId="0084BEA6" w14:textId="77777777" w:rsidR="00DB10FA" w:rsidRDefault="00DB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F7DE" w14:textId="77777777" w:rsidR="00933D04" w:rsidRDefault="00AC28E0">
    <w:pPr>
      <w:pStyle w:val="Zpat"/>
    </w:pPr>
    <w:r>
      <w:rPr>
        <w:noProof/>
      </w:rPr>
      <w:drawing>
        <wp:inline distT="0" distB="0" distL="0" distR="0" wp14:anchorId="50E5442A" wp14:editId="0674E637">
          <wp:extent cx="5723890" cy="2190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F2D2D" w14:textId="77777777" w:rsidR="00DB10FA" w:rsidRDefault="00DB10FA">
      <w:pPr>
        <w:spacing w:after="0" w:line="240" w:lineRule="auto"/>
      </w:pPr>
      <w:r>
        <w:separator/>
      </w:r>
    </w:p>
  </w:footnote>
  <w:footnote w:type="continuationSeparator" w:id="0">
    <w:p w14:paraId="00A6E60B" w14:textId="77777777" w:rsidR="00DB10FA" w:rsidRDefault="00DB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D8A1C" w14:textId="77777777" w:rsidR="00933D04" w:rsidRDefault="00AC28E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B73464" wp14:editId="3A61B18D">
          <wp:simplePos x="0" y="0"/>
          <wp:positionH relativeFrom="margin">
            <wp:posOffset>136525</wp:posOffset>
          </wp:positionH>
          <wp:positionV relativeFrom="paragraph">
            <wp:posOffset>15240</wp:posOffset>
          </wp:positionV>
          <wp:extent cx="5714365" cy="619125"/>
          <wp:effectExtent l="0" t="0" r="635" b="9525"/>
          <wp:wrapThrough wrapText="bothSides">
            <wp:wrapPolygon edited="0">
              <wp:start x="792" y="0"/>
              <wp:lineTo x="0" y="6646"/>
              <wp:lineTo x="0" y="12628"/>
              <wp:lineTo x="432" y="21268"/>
              <wp:lineTo x="1800" y="21268"/>
              <wp:lineTo x="21458" y="19938"/>
              <wp:lineTo x="21530" y="5317"/>
              <wp:lineTo x="1440" y="0"/>
              <wp:lineTo x="792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1679"/>
    <w:multiLevelType w:val="hybridMultilevel"/>
    <w:tmpl w:val="A3EAB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00"/>
    <w:rsid w:val="00005302"/>
    <w:rsid w:val="00123A74"/>
    <w:rsid w:val="00404B17"/>
    <w:rsid w:val="00404DE2"/>
    <w:rsid w:val="004B44E0"/>
    <w:rsid w:val="00574BD1"/>
    <w:rsid w:val="006D3F3C"/>
    <w:rsid w:val="007A1147"/>
    <w:rsid w:val="007F1DB9"/>
    <w:rsid w:val="008355A7"/>
    <w:rsid w:val="008C3200"/>
    <w:rsid w:val="00933D04"/>
    <w:rsid w:val="00AC28E0"/>
    <w:rsid w:val="00C103FD"/>
    <w:rsid w:val="00D20E60"/>
    <w:rsid w:val="00D95A35"/>
    <w:rsid w:val="00DB10FA"/>
    <w:rsid w:val="00DB5CA6"/>
    <w:rsid w:val="00DF4FDB"/>
    <w:rsid w:val="00E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D493"/>
  <w15:chartTrackingRefBased/>
  <w15:docId w15:val="{EE5921AB-A88B-4A06-AA6D-C93A6A4E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8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28E0"/>
  </w:style>
  <w:style w:type="paragraph" w:styleId="Zpat">
    <w:name w:val="footer"/>
    <w:basedOn w:val="Normln"/>
    <w:link w:val="ZpatChar"/>
    <w:uiPriority w:val="99"/>
    <w:unhideWhenUsed/>
    <w:rsid w:val="00AC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835</Characters>
  <Application>Microsoft Office Word</Application>
  <DocSecurity>0</DocSecurity>
  <Lines>29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Černá</dc:creator>
  <cp:keywords/>
  <dc:description/>
  <cp:lastModifiedBy>Aneta Černá</cp:lastModifiedBy>
  <cp:revision>7</cp:revision>
  <dcterms:created xsi:type="dcterms:W3CDTF">2024-06-06T06:35:00Z</dcterms:created>
  <dcterms:modified xsi:type="dcterms:W3CDTF">2024-09-04T10:28:00Z</dcterms:modified>
</cp:coreProperties>
</file>