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F07B" w14:textId="77777777" w:rsidR="006616F5" w:rsidRDefault="006616F5" w:rsidP="00E7359A">
      <w:pPr>
        <w:jc w:val="both"/>
      </w:pPr>
    </w:p>
    <w:p w14:paraId="1BF5E6E9" w14:textId="58C4A434" w:rsidR="00000000" w:rsidRDefault="000A140E" w:rsidP="00E7359A">
      <w:pPr>
        <w:jc w:val="both"/>
      </w:pPr>
      <w:r>
        <w:t xml:space="preserve">Příloha č. </w:t>
      </w:r>
      <w:r w:rsidR="006616F5">
        <w:t>3</w:t>
      </w:r>
      <w:r w:rsidR="002046B4">
        <w:t xml:space="preserve"> ke školnímu řádu s účinností od 9/2024</w:t>
      </w:r>
    </w:p>
    <w:p w14:paraId="43A828D3" w14:textId="77777777" w:rsidR="000A140E" w:rsidRPr="001F7DF0" w:rsidRDefault="000A140E" w:rsidP="00E7359A">
      <w:pPr>
        <w:pStyle w:val="Nadpis1"/>
        <w:numPr>
          <w:ilvl w:val="0"/>
          <w:numId w:val="0"/>
        </w:numPr>
        <w:jc w:val="both"/>
        <w:rPr>
          <w:color w:val="auto"/>
          <w:sz w:val="32"/>
          <w:szCs w:val="32"/>
        </w:rPr>
      </w:pPr>
      <w:bookmarkStart w:id="0" w:name="_Toc153191963"/>
      <w:bookmarkStart w:id="1" w:name="_Toc177021481"/>
      <w:r w:rsidRPr="001F7DF0">
        <w:rPr>
          <w:color w:val="auto"/>
          <w:sz w:val="32"/>
          <w:szCs w:val="32"/>
        </w:rPr>
        <w:t>PRAVIDLA HODNOCENÍ VÝSLEDKŮ VZDĚLÁVÁNÍ ŽÁKŮ</w:t>
      </w:r>
      <w:bookmarkEnd w:id="0"/>
      <w:bookmarkEnd w:id="1"/>
    </w:p>
    <w:p w14:paraId="2532F8A0" w14:textId="77777777" w:rsidR="000A140E" w:rsidRDefault="000A140E" w:rsidP="00E7359A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957121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78E107" w14:textId="77777777" w:rsidR="002046B4" w:rsidRDefault="002046B4">
          <w:pPr>
            <w:pStyle w:val="Nadpisobsahu"/>
          </w:pPr>
          <w:r>
            <w:t>Obsah</w:t>
          </w:r>
        </w:p>
        <w:p w14:paraId="4B5D8749" w14:textId="10F80A9F" w:rsidR="002046B4" w:rsidRDefault="002046B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021481" w:history="1">
            <w:r w:rsidRPr="008D52AD">
              <w:rPr>
                <w:rStyle w:val="Hypertextovodkaz"/>
                <w:noProof/>
              </w:rPr>
              <w:t>PRAVIDLA HODNOCENÍ VÝSLEDKŮ VZDĚLÁVÁNÍ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BC8C5" w14:textId="6B96561F" w:rsidR="002046B4" w:rsidRDefault="002046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82" w:history="1">
            <w:r w:rsidRPr="008D52AD">
              <w:rPr>
                <w:rStyle w:val="Hypertextovodkaz"/>
                <w:noProof/>
              </w:rPr>
              <w:t>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Obecné zásady hodnocení a klasifikace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211D1" w14:textId="34FB27B5" w:rsidR="002046B4" w:rsidRDefault="002046B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83" w:history="1">
            <w:r w:rsidRPr="008D52AD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Hodnocení výsledků vzdělávání žáka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2807A" w14:textId="51EE87C6" w:rsidR="002046B4" w:rsidRDefault="002046B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84" w:history="1">
            <w:r w:rsidRPr="008D52AD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Pravidla pro hodnocení výsledků vzdělávání žáků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7A468" w14:textId="01C44158" w:rsidR="002046B4" w:rsidRDefault="002046B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85" w:history="1">
            <w:r w:rsidRPr="008D52AD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Zásady pro sebehodnocení žáků: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B0CB0" w14:textId="3FCD63DC" w:rsidR="002046B4" w:rsidRDefault="002046B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86" w:history="1">
            <w:r w:rsidRPr="008D52AD">
              <w:rPr>
                <w:rStyle w:val="Hypertextovodkaz"/>
                <w:noProof/>
              </w:rPr>
              <w:t>2.3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Podpora společného vzdělávání (inkluze)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28CC9" w14:textId="040EE183" w:rsidR="002046B4" w:rsidRDefault="002046B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87" w:history="1">
            <w:r w:rsidRPr="008D52AD">
              <w:rPr>
                <w:rStyle w:val="Hypertextovodkaz"/>
                <w:noProof/>
              </w:rPr>
              <w:t>2.4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Hodnocení prospěchu žáka v jednotlivých předmětech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5FD47B" w14:textId="3DB2A2D4" w:rsidR="002046B4" w:rsidRDefault="002046B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88" w:history="1">
            <w:r w:rsidRPr="008D52AD">
              <w:rPr>
                <w:rStyle w:val="Hypertextovodkaz"/>
                <w:noProof/>
              </w:rPr>
              <w:t>2.5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Klasifikace ve vyučovacích předmětech s převahou teoretického zaměření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76E3D" w14:textId="67668AD4" w:rsidR="002046B4" w:rsidRDefault="002046B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89" w:history="1">
            <w:r w:rsidRPr="008D52AD">
              <w:rPr>
                <w:rStyle w:val="Hypertextovodkaz"/>
                <w:noProof/>
              </w:rPr>
              <w:t>2.6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Klasifikace ve vyučovacích předmětech s převahou výchovného zaměření (např. výtvarná výchova, hudební výchova, tělesná výchova, občanská výchova)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D0828" w14:textId="7EF1D9C9" w:rsidR="002046B4" w:rsidRDefault="002046B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90" w:history="1">
            <w:r w:rsidRPr="008D52AD">
              <w:rPr>
                <w:rStyle w:val="Hypertextovodkaz"/>
                <w:noProof/>
              </w:rPr>
              <w:t>2.7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Hodnocení praktického vyučování a odborného výcviku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2EB2E2" w14:textId="32EB9AFE" w:rsidR="002046B4" w:rsidRDefault="002046B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91" w:history="1">
            <w:r w:rsidRPr="008D52AD">
              <w:rPr>
                <w:rStyle w:val="Hypertextovodkaz"/>
                <w:noProof/>
              </w:rPr>
              <w:t>2.8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Celkové hodnocení žáka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916576" w14:textId="0D9509E3" w:rsidR="002046B4" w:rsidRDefault="002046B4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92" w:history="1">
            <w:r w:rsidRPr="008D52AD">
              <w:rPr>
                <w:rStyle w:val="Hypertextovodkaz"/>
                <w:noProof/>
              </w:rPr>
              <w:t>2.8.1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Hodnocení na vysvědčení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E4626" w14:textId="5AD4944B" w:rsidR="002046B4" w:rsidRDefault="002046B4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93" w:history="1">
            <w:r w:rsidRPr="008D52AD">
              <w:rPr>
                <w:rStyle w:val="Hypertextovodkaz"/>
                <w:noProof/>
              </w:rPr>
              <w:t>2.8.2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Hodnocení chování žáka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5D0F4" w14:textId="55D6C81F" w:rsidR="002046B4" w:rsidRDefault="002046B4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94" w:history="1">
            <w:r w:rsidRPr="008D52AD">
              <w:rPr>
                <w:rStyle w:val="Hypertextovodkaz"/>
                <w:noProof/>
              </w:rPr>
              <w:t>2.8.3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Opravná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E26D7" w14:textId="1B156A18" w:rsidR="002046B4" w:rsidRDefault="002046B4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95" w:history="1">
            <w:r w:rsidRPr="008D52AD">
              <w:rPr>
                <w:rStyle w:val="Hypertextovodkaz"/>
                <w:noProof/>
              </w:rPr>
              <w:t>2.8.4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Zkouška v náhradním termínu ke stanovení klasifikace, komisionální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94C5DF" w14:textId="79224E14" w:rsidR="002046B4" w:rsidRDefault="002046B4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96" w:history="1">
            <w:r w:rsidRPr="008D52AD">
              <w:rPr>
                <w:rStyle w:val="Hypertextovodkaz"/>
                <w:noProof/>
              </w:rPr>
              <w:t>2.8.5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 xml:space="preserve">Opatření přijatá k </w:t>
            </w:r>
            <w:r w:rsidRPr="008D52AD">
              <w:rPr>
                <w:rStyle w:val="Hypertextovodkaz"/>
                <w:bCs/>
                <w:noProof/>
              </w:rPr>
              <w:t>minimalizaci neúspěšnosti žáků</w:t>
            </w:r>
            <w:r w:rsidRPr="008D52AD">
              <w:rPr>
                <w:rStyle w:val="Hypertextovodkaz"/>
                <w:noProof/>
              </w:rPr>
              <w:t xml:space="preserve"> u maturitní zkoušky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7C598" w14:textId="679D84BC" w:rsidR="002046B4" w:rsidRDefault="002046B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97" w:history="1">
            <w:r w:rsidRPr="008D52AD">
              <w:rPr>
                <w:rStyle w:val="Hypertextovodkaz"/>
                <w:noProof/>
              </w:rPr>
              <w:t>2.9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Samostatné odborné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419EF" w14:textId="3830D74C" w:rsidR="002046B4" w:rsidRDefault="002046B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98" w:history="1">
            <w:r w:rsidRPr="008D52AD">
              <w:rPr>
                <w:rStyle w:val="Hypertextovodkaz"/>
                <w:noProof/>
              </w:rPr>
              <w:t>2.10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Způsob hodnocení žáků se speciálními vzdělávacími potřebami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3A4C3" w14:textId="640446CC" w:rsidR="002046B4" w:rsidRDefault="002046B4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77021499" w:history="1">
            <w:r w:rsidRPr="008D52AD">
              <w:rPr>
                <w:rStyle w:val="Hypertextovodkaz"/>
                <w:noProof/>
              </w:rPr>
              <w:t>2.11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8D52AD">
              <w:rPr>
                <w:rStyle w:val="Hypertextovodkaz"/>
                <w:noProof/>
              </w:rPr>
              <w:t>individuální vzdělávacího plán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_Toc177021499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616F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94BCDC" w14:textId="77777777" w:rsidR="002046B4" w:rsidRDefault="002046B4">
          <w:r>
            <w:rPr>
              <w:b/>
              <w:bCs/>
            </w:rPr>
            <w:fldChar w:fldCharType="end"/>
          </w:r>
        </w:p>
      </w:sdtContent>
    </w:sdt>
    <w:p w14:paraId="491E0C9A" w14:textId="77777777" w:rsidR="002046B4" w:rsidRPr="00BA695F" w:rsidRDefault="002046B4" w:rsidP="00E7359A">
      <w:pPr>
        <w:jc w:val="both"/>
      </w:pPr>
    </w:p>
    <w:p w14:paraId="20D65121" w14:textId="77777777" w:rsidR="000A140E" w:rsidRPr="00BA695F" w:rsidRDefault="000A140E" w:rsidP="00E7359A">
      <w:pPr>
        <w:pStyle w:val="Nadpis1"/>
        <w:numPr>
          <w:ilvl w:val="0"/>
          <w:numId w:val="0"/>
        </w:numPr>
        <w:jc w:val="both"/>
        <w:rPr>
          <w:color w:val="auto"/>
          <w:szCs w:val="28"/>
        </w:rPr>
      </w:pPr>
    </w:p>
    <w:p w14:paraId="58F32904" w14:textId="77777777" w:rsidR="000A140E" w:rsidRPr="00E7359A" w:rsidRDefault="000A140E" w:rsidP="00E7359A">
      <w:pPr>
        <w:pStyle w:val="Nadpis1"/>
        <w:tabs>
          <w:tab w:val="clear" w:pos="1247"/>
        </w:tabs>
        <w:ind w:left="0" w:firstLine="0"/>
      </w:pPr>
      <w:bookmarkStart w:id="2" w:name="_Toc153191964"/>
      <w:bookmarkStart w:id="3" w:name="_Toc177021482"/>
      <w:r w:rsidRPr="00E7359A">
        <w:t>Obecné zásady hodnocení a klasifikace</w:t>
      </w:r>
      <w:bookmarkEnd w:id="2"/>
      <w:bookmarkEnd w:id="3"/>
    </w:p>
    <w:p w14:paraId="037969FB" w14:textId="77777777" w:rsidR="000A140E" w:rsidRPr="00BA695F" w:rsidRDefault="000A140E" w:rsidP="00E7359A">
      <w:pPr>
        <w:jc w:val="both"/>
      </w:pPr>
    </w:p>
    <w:p w14:paraId="63E36865" w14:textId="77777777" w:rsidR="000A140E" w:rsidRPr="00215653" w:rsidRDefault="000A140E" w:rsidP="00E7359A">
      <w:pPr>
        <w:pStyle w:val="Odstavecseseznamem"/>
        <w:numPr>
          <w:ilvl w:val="0"/>
          <w:numId w:val="10"/>
        </w:numPr>
        <w:ind w:left="0"/>
        <w:jc w:val="both"/>
      </w:pPr>
      <w:r w:rsidRPr="001F7DF0">
        <w:t>Žák je hodnocen v souladu se školským zákonem a předpisy souvisejícími. Učitel přihlíží při průběžné i celkové klasifikaci ke stanoveným cílům vzdělávání a k vzdělávacím a osobnostním předpokladům každého žáka. Zohledňuje vzdělávací potřeby každého jednotlivce /v souladu s vyhláškou MŠMT č.27/2016 Sb., o vzdělávání žáků se speciálními vzdělávacími potřebami a žáků/, dbá důsledně na dodržování vzájemné úcty, respektu a důstojnosti všech účastníků vzdělávání. Výsledky vzdělávání</w:t>
      </w:r>
      <w:r w:rsidRPr="00215653">
        <w:t xml:space="preserve"> žáků a žáků v jednotlivých předmětech se klasifikují stupni prospěchu dle vyhlášky č. 13/2005 o středním vzdělávání a vzdělávání v konzervatoři. </w:t>
      </w:r>
    </w:p>
    <w:p w14:paraId="2628DCF5" w14:textId="77777777" w:rsidR="000A140E" w:rsidRPr="00215653" w:rsidRDefault="000A140E" w:rsidP="00E7359A">
      <w:pPr>
        <w:pStyle w:val="Odstavecseseznamem"/>
        <w:numPr>
          <w:ilvl w:val="0"/>
          <w:numId w:val="10"/>
        </w:numPr>
        <w:ind w:left="0"/>
        <w:jc w:val="both"/>
      </w:pPr>
      <w:r w:rsidRPr="00215653">
        <w:lastRenderedPageBreak/>
        <w:t xml:space="preserve">Za správnost a objektivnost hodnocení zodpovídá vyučující, který má povinnost vést řádnou evidenci hodnocení a klasifikace během celého klasifikačního období. </w:t>
      </w:r>
    </w:p>
    <w:p w14:paraId="08B17CEC" w14:textId="77777777" w:rsidR="000A140E" w:rsidRPr="00215653" w:rsidRDefault="000A140E" w:rsidP="00E7359A">
      <w:pPr>
        <w:pStyle w:val="Odstavecseseznamem"/>
        <w:numPr>
          <w:ilvl w:val="0"/>
          <w:numId w:val="10"/>
        </w:numPr>
        <w:ind w:left="0"/>
        <w:jc w:val="both"/>
      </w:pPr>
      <w:r w:rsidRPr="00215653">
        <w:t>Hodnocení musí být jednoznačné, žákům srozumitelné, musí být věcné, tedy vztahující se k danému výkonu či chování žáka. Nelze směšovat hodnocení vědomostí s hodnocením chování. Celkové hodnocení musí být všestranné, tj. v oblasti výsledků vzdělávání přihlížet ke všem vědomostem, dovednostem a schopnostem žáka, které za hodnocené období projevil, a v oblasti chování přihlížet ke všem jeho projevům za hodnocené období</w:t>
      </w:r>
    </w:p>
    <w:p w14:paraId="1C121C04" w14:textId="77777777" w:rsidR="000A140E" w:rsidRPr="00215653" w:rsidRDefault="000A140E" w:rsidP="00E7359A">
      <w:pPr>
        <w:pStyle w:val="Odstavecseseznamem"/>
        <w:numPr>
          <w:ilvl w:val="0"/>
          <w:numId w:val="10"/>
        </w:numPr>
        <w:ind w:left="0"/>
        <w:jc w:val="both"/>
      </w:pPr>
      <w:r w:rsidRPr="00215653">
        <w:t xml:space="preserve">Při prvních vyučovacích hodinách příslušného školního roku (nejpozději do 15. září) každý vyučující informuje žáky o způsobu a kritériích hodnocení v daném předmětu. </w:t>
      </w:r>
    </w:p>
    <w:p w14:paraId="7DC9745B" w14:textId="77777777" w:rsidR="000A140E" w:rsidRPr="00215653" w:rsidRDefault="000A140E" w:rsidP="00E7359A">
      <w:pPr>
        <w:pStyle w:val="Odstavecseseznamem"/>
        <w:numPr>
          <w:ilvl w:val="0"/>
          <w:numId w:val="10"/>
        </w:numPr>
        <w:ind w:left="0"/>
        <w:jc w:val="both"/>
      </w:pPr>
      <w:r w:rsidRPr="00215653">
        <w:t xml:space="preserve">Žák a jeho zákonný zástupce mají právo znát průběžnou klasifikaci. Průběžná klasifikace je zpřístupněna všem žákům a zákonným zástupcům formou dálkového přístupu přes webové stránky školy individuálně přidělenými přístupovými údaji, které jsou žákům a zákonným zástupcům předány po zahájení studia na škole. O klasifikaci informuje učitel zákonného zástupce též na třídních schůzkách nebo na jeho vlastní žádost. </w:t>
      </w:r>
    </w:p>
    <w:p w14:paraId="3481BC06" w14:textId="77777777" w:rsidR="000A140E" w:rsidRPr="00BA695F" w:rsidRDefault="000A140E" w:rsidP="00E7359A">
      <w:pPr>
        <w:pStyle w:val="Odstavecseseznamem"/>
        <w:spacing w:line="360" w:lineRule="auto"/>
        <w:ind w:left="0"/>
        <w:jc w:val="both"/>
      </w:pPr>
    </w:p>
    <w:p w14:paraId="7016FA7C" w14:textId="77777777" w:rsidR="000A140E" w:rsidRDefault="000A140E" w:rsidP="00E7359A">
      <w:pPr>
        <w:pStyle w:val="Nadpis1"/>
        <w:tabs>
          <w:tab w:val="clear" w:pos="1247"/>
        </w:tabs>
        <w:ind w:left="0" w:firstLine="0"/>
      </w:pPr>
      <w:bookmarkStart w:id="4" w:name="_Toc153191965"/>
      <w:bookmarkStart w:id="5" w:name="_Toc177021483"/>
      <w:r w:rsidRPr="00E7359A">
        <w:t>Hodnocení</w:t>
      </w:r>
      <w:r w:rsidRPr="006624B6">
        <w:t xml:space="preserve"> výsledků vzdělávání žáka</w:t>
      </w:r>
      <w:bookmarkEnd w:id="4"/>
      <w:bookmarkEnd w:id="5"/>
    </w:p>
    <w:p w14:paraId="3C944BC0" w14:textId="77777777" w:rsidR="00E7359A" w:rsidRPr="00E7359A" w:rsidRDefault="00E7359A" w:rsidP="00E7359A">
      <w:pPr>
        <w:rPr>
          <w:lang w:eastAsia="cs-CZ"/>
        </w:rPr>
      </w:pPr>
    </w:p>
    <w:p w14:paraId="202AE363" w14:textId="77777777" w:rsidR="000A140E" w:rsidRDefault="000A140E" w:rsidP="00E7359A">
      <w:pPr>
        <w:pStyle w:val="Nadpis2"/>
      </w:pPr>
      <w:bookmarkStart w:id="6" w:name="_Toc177021484"/>
      <w:r w:rsidRPr="00ED1743">
        <w:t>Pravidla pro hodnocení výsledků vzdělávání žáků</w:t>
      </w:r>
      <w:bookmarkEnd w:id="6"/>
      <w:r w:rsidRPr="00ED1743">
        <w:t xml:space="preserve"> </w:t>
      </w:r>
    </w:p>
    <w:p w14:paraId="28621041" w14:textId="77777777" w:rsidR="000A140E" w:rsidRPr="00ED1743" w:rsidRDefault="000A140E" w:rsidP="00E7359A">
      <w:pPr>
        <w:pStyle w:val="Odstavecseseznamem"/>
        <w:numPr>
          <w:ilvl w:val="0"/>
          <w:numId w:val="11"/>
        </w:numPr>
        <w:ind w:left="0"/>
        <w:jc w:val="both"/>
      </w:pPr>
      <w:r w:rsidRPr="00ED1743">
        <w:t>Předpokladem hodnocení výsledků vzdělávání žáka v daném pololetí je splnění podmínek hodnocení vzdělávání žáka. Podmínkami hodnocení vzdělávání žáka se rozumí vypracování úkolů a kontrolních prací, ústní zkoušení, prezentace, účast v projektových činnostech či splnění jiných úkolů žáka dle stanovených kritérií ke klasifikaci z daného předmětu.</w:t>
      </w:r>
    </w:p>
    <w:p w14:paraId="5516456F" w14:textId="77777777" w:rsidR="000A140E" w:rsidRDefault="000A140E" w:rsidP="00E7359A">
      <w:pPr>
        <w:pStyle w:val="Odstavecseseznamem"/>
        <w:numPr>
          <w:ilvl w:val="0"/>
          <w:numId w:val="11"/>
        </w:numPr>
        <w:ind w:left="0"/>
        <w:jc w:val="both"/>
      </w:pPr>
      <w:r w:rsidRPr="00ED1743">
        <w:t>Každý vyučující má právo mezi kritéria zařadit i požadavek na 80 % docházku na vyučování daného předmětu. Použije-li toto kritérium, musí s ním žáky seznámit do 15. září dle oddílu 01, bodu 3. Dopad dlouhodobé nemocnosti (doložené potvrzením odborného lékaře) na klasifikaci v daném předmětu posoudí vždy vyučující daného předmětu.</w:t>
      </w:r>
    </w:p>
    <w:p w14:paraId="52729987" w14:textId="77777777" w:rsidR="000A140E" w:rsidRPr="00ED1743" w:rsidRDefault="000A140E" w:rsidP="00E7359A">
      <w:pPr>
        <w:pStyle w:val="Odstavecseseznamem"/>
        <w:numPr>
          <w:ilvl w:val="0"/>
          <w:numId w:val="11"/>
        </w:numPr>
        <w:ind w:left="0"/>
        <w:jc w:val="both"/>
      </w:pPr>
      <w:r>
        <w:t xml:space="preserve">K zajištění objektivity klasifikace žáků v jednotlivých předmětech je požadován u vyučujících v předmětech s jednohodinovou dotací počet min. 3 známek z písemného opakování nebo opakování formou testu za jedno pololetí. V předmětech s dvou a vícehodinovou dotací je požadována alespoň </w:t>
      </w:r>
      <w:r w:rsidRPr="00A45690">
        <w:t>jedna známka z ústního přezkoušení</w:t>
      </w:r>
      <w:r>
        <w:t xml:space="preserve"> a dvě z písemného za jedno pololetí. </w:t>
      </w:r>
    </w:p>
    <w:p w14:paraId="1178A098" w14:textId="77777777" w:rsidR="000A140E" w:rsidRPr="001F7DF0" w:rsidRDefault="000A140E" w:rsidP="00E7359A">
      <w:pPr>
        <w:pStyle w:val="Odstavecseseznamem"/>
        <w:numPr>
          <w:ilvl w:val="0"/>
          <w:numId w:val="11"/>
        </w:numPr>
        <w:ind w:left="0"/>
        <w:jc w:val="both"/>
        <w:rPr>
          <w:rFonts w:cs="Arial"/>
          <w:spacing w:val="10"/>
          <w:kern w:val="16"/>
        </w:rPr>
      </w:pPr>
      <w:r>
        <w:t>Prověřování znalostí a dovedností žáků musí být prováděno rovnoměrně v průběhu celého klasifikačního období (pololetí).</w:t>
      </w:r>
    </w:p>
    <w:p w14:paraId="5BB5A4CF" w14:textId="77777777" w:rsidR="000A140E" w:rsidRPr="001F7DF0" w:rsidRDefault="000A140E" w:rsidP="00E7359A">
      <w:pPr>
        <w:pStyle w:val="Odstavecseseznamem"/>
        <w:numPr>
          <w:ilvl w:val="0"/>
          <w:numId w:val="11"/>
        </w:numPr>
        <w:ind w:left="0"/>
        <w:jc w:val="both"/>
        <w:rPr>
          <w:rFonts w:cs="Arial"/>
          <w:spacing w:val="10"/>
          <w:kern w:val="16"/>
        </w:rPr>
      </w:pPr>
      <w:r w:rsidRPr="001F7DF0">
        <w:rPr>
          <w:rFonts w:cs="Arial"/>
          <w:spacing w:val="10"/>
          <w:kern w:val="16"/>
        </w:rPr>
        <w:t>Vyučující je povinen zveřejnit výsledky vzdělávání žáků bez zbytečného odkladu a neprodleně je zaznamenat do elektronické klasifikace s váženým průměrem. Po ústním vyzkoušení sděluje učitel výsledek zkoušky okamžitě a hodnocení odůvodní. Výsledky hodnocení písemných zkoušek sděluje učitel žákům nejpozději do 10 pracovních dnů formou zápisu známky do informačního systému a ve stejné lhůtě poskytne žákům písemnou práci k nahlédnutí.</w:t>
      </w:r>
    </w:p>
    <w:p w14:paraId="62807EE0" w14:textId="77777777" w:rsidR="000A140E" w:rsidRPr="001F7DF0" w:rsidRDefault="000A140E" w:rsidP="00E7359A">
      <w:pPr>
        <w:pStyle w:val="Odstavecseseznamem"/>
        <w:numPr>
          <w:ilvl w:val="0"/>
          <w:numId w:val="11"/>
        </w:numPr>
        <w:ind w:left="0"/>
        <w:jc w:val="both"/>
        <w:rPr>
          <w:rFonts w:cs="Arial"/>
          <w:spacing w:val="10"/>
          <w:kern w:val="16"/>
        </w:rPr>
      </w:pPr>
      <w:r w:rsidRPr="001F7DF0">
        <w:rPr>
          <w:rFonts w:cs="Arial"/>
          <w:spacing w:val="10"/>
          <w:kern w:val="16"/>
        </w:rPr>
        <w:t>Podmínkou pro vykonání maturitní zkoušky je ukončení posledního ročníku s hodnocením prospěl/a.</w:t>
      </w:r>
    </w:p>
    <w:p w14:paraId="17889C74" w14:textId="77777777" w:rsidR="000A140E" w:rsidRPr="001F7DF0" w:rsidRDefault="000A140E" w:rsidP="00E7359A">
      <w:pPr>
        <w:pStyle w:val="Odstavecseseznamem"/>
        <w:numPr>
          <w:ilvl w:val="0"/>
          <w:numId w:val="11"/>
        </w:numPr>
        <w:ind w:left="0"/>
        <w:jc w:val="both"/>
        <w:rPr>
          <w:rFonts w:cs="Arial"/>
        </w:rPr>
      </w:pPr>
      <w:r w:rsidRPr="001F7DF0">
        <w:rPr>
          <w:rFonts w:cs="Arial"/>
        </w:rPr>
        <w:t xml:space="preserve">Má-li zletilý žák nebo zákonný zástupce nezletilého žáka pochybnosti o správnosti hodnocení na konci prvního nebo druhého pololetí, může do 3 pracovních dnů ode dne, kdy se o hodnocení prokazatelně dozvěděl, nejpozději však do 3 pracovních dnů od vydání vysvědčení, </w:t>
      </w:r>
      <w:r w:rsidRPr="001F7DF0">
        <w:rPr>
          <w:rFonts w:cs="Arial"/>
          <w:bCs/>
        </w:rPr>
        <w:t>požádat ředitelku školy o přezkoumání výsledků hodnocení žáka</w:t>
      </w:r>
      <w:r w:rsidRPr="001F7DF0">
        <w:rPr>
          <w:rFonts w:cs="Arial"/>
        </w:rPr>
        <w:t>. Dojde-li z uvedeného důvodu k přezkoušení žáka, výsledek přezkoušení již nelze napadnout novou žádostí o přezkoušení.</w:t>
      </w:r>
    </w:p>
    <w:p w14:paraId="6EE6CAE8" w14:textId="77777777" w:rsidR="000A140E" w:rsidRDefault="000A140E" w:rsidP="00E7359A">
      <w:pPr>
        <w:spacing w:before="120" w:after="120" w:line="360" w:lineRule="auto"/>
        <w:jc w:val="both"/>
        <w:rPr>
          <w:rFonts w:cs="Arial"/>
          <w:spacing w:val="10"/>
          <w:kern w:val="16"/>
        </w:rPr>
      </w:pPr>
    </w:p>
    <w:p w14:paraId="27030C09" w14:textId="661752E9" w:rsidR="000A140E" w:rsidRPr="00ED1743" w:rsidRDefault="000A140E" w:rsidP="00E7359A">
      <w:pPr>
        <w:pStyle w:val="Nadpis2"/>
      </w:pPr>
      <w:bookmarkStart w:id="7" w:name="_Toc177021485"/>
      <w:r w:rsidRPr="00ED1743">
        <w:lastRenderedPageBreak/>
        <w:t>Zásady pro sebehodnocení žáků</w:t>
      </w:r>
      <w:bookmarkEnd w:id="7"/>
    </w:p>
    <w:p w14:paraId="3AF18285" w14:textId="77777777" w:rsidR="000A140E" w:rsidRPr="00ED1743" w:rsidRDefault="000A140E" w:rsidP="00E7359A">
      <w:pPr>
        <w:pStyle w:val="Odstavecseseznamem"/>
        <w:numPr>
          <w:ilvl w:val="0"/>
          <w:numId w:val="12"/>
        </w:numPr>
        <w:ind w:left="0"/>
        <w:jc w:val="both"/>
      </w:pPr>
      <w:r w:rsidRPr="00ED1743">
        <w:t xml:space="preserve">Sebehodnocení je zařazováno do procesu vzdělávání průběžně, přiměřeně věku žáků. Sebehodnocení je důležitou součástí hodnocení žáka, nenahrazuje klasické hodnocení, má pouze doplňovat a rozšiřovat evaluační procesy a více aktivizovat žáka. </w:t>
      </w:r>
    </w:p>
    <w:p w14:paraId="5E290C92" w14:textId="77777777" w:rsidR="000A140E" w:rsidRPr="008B7FCF" w:rsidRDefault="000A140E" w:rsidP="00E7359A">
      <w:pPr>
        <w:pStyle w:val="Odstavecseseznamem"/>
        <w:numPr>
          <w:ilvl w:val="0"/>
          <w:numId w:val="12"/>
        </w:numPr>
        <w:ind w:left="0"/>
        <w:jc w:val="both"/>
      </w:pPr>
      <w:r w:rsidRPr="008B7FCF">
        <w:t xml:space="preserve">Sebehodnocení je důležitou součástí hodnocení žáků a posiluje se </w:t>
      </w:r>
      <w:r>
        <w:t>t</w:t>
      </w:r>
      <w:r w:rsidRPr="008B7FCF">
        <w:t>ím sebeúct</w:t>
      </w:r>
      <w:r>
        <w:t>a</w:t>
      </w:r>
      <w:r w:rsidR="001F7DF0">
        <w:t xml:space="preserve"> a </w:t>
      </w:r>
      <w:r w:rsidRPr="008B7FCF">
        <w:t xml:space="preserve">sebevědomí žáků. </w:t>
      </w:r>
    </w:p>
    <w:p w14:paraId="67D4183A" w14:textId="77777777" w:rsidR="000A140E" w:rsidRDefault="000A140E" w:rsidP="00E7359A">
      <w:pPr>
        <w:pStyle w:val="Odstavecseseznamem"/>
        <w:numPr>
          <w:ilvl w:val="0"/>
          <w:numId w:val="12"/>
        </w:numPr>
        <w:ind w:left="0"/>
        <w:jc w:val="both"/>
      </w:pPr>
      <w:r w:rsidRPr="008B7FCF">
        <w:t xml:space="preserve">Chybu je potřeba chápat jako přirozenou věc v procesu učení. </w:t>
      </w:r>
    </w:p>
    <w:p w14:paraId="4EB24515" w14:textId="77777777" w:rsidR="000A140E" w:rsidRDefault="000A140E" w:rsidP="00E7359A">
      <w:pPr>
        <w:pStyle w:val="Odstavecseseznamem"/>
        <w:numPr>
          <w:ilvl w:val="0"/>
          <w:numId w:val="12"/>
        </w:numPr>
        <w:ind w:left="0"/>
        <w:jc w:val="both"/>
      </w:pPr>
      <w:r w:rsidRPr="008B7FCF">
        <w:t xml:space="preserve">Pedagogičtí pracovníci se o chybě se žáky baví, žáci mohou některé práce sami opravovat. </w:t>
      </w:r>
    </w:p>
    <w:p w14:paraId="28111291" w14:textId="77777777" w:rsidR="000A140E" w:rsidRPr="001F7DF0" w:rsidRDefault="000A140E" w:rsidP="00E7359A">
      <w:pPr>
        <w:pStyle w:val="Odstavecseseznamem"/>
        <w:numPr>
          <w:ilvl w:val="0"/>
          <w:numId w:val="12"/>
        </w:numPr>
        <w:ind w:left="0"/>
        <w:jc w:val="both"/>
      </w:pPr>
      <w:r w:rsidRPr="008B7FCF">
        <w:t>Při sebehodnocení se žák snaží popsat</w:t>
      </w:r>
      <w:r w:rsidR="001F7DF0">
        <w:t xml:space="preserve"> </w:t>
      </w:r>
      <w:r w:rsidRPr="00ED1743">
        <w:t xml:space="preserve">co se mu daří, co mu ještě nejde, jak bude pokračovat dál. </w:t>
      </w:r>
    </w:p>
    <w:p w14:paraId="320219A5" w14:textId="78310DD3" w:rsidR="000A140E" w:rsidRPr="001F7DF0" w:rsidRDefault="000A140E" w:rsidP="00E7359A">
      <w:pPr>
        <w:pStyle w:val="Odstavecseseznamem"/>
        <w:numPr>
          <w:ilvl w:val="0"/>
          <w:numId w:val="12"/>
        </w:numPr>
        <w:ind w:left="0"/>
        <w:jc w:val="both"/>
      </w:pPr>
      <w:r w:rsidRPr="001F7DF0">
        <w:t>Při školní práci vedeme žák</w:t>
      </w:r>
      <w:r w:rsidR="006D648B">
        <w:t>y</w:t>
      </w:r>
      <w:r w:rsidRPr="001F7DF0">
        <w:t xml:space="preserve"> tak, aby komentoval</w:t>
      </w:r>
      <w:r w:rsidR="006D648B">
        <w:t>i</w:t>
      </w:r>
      <w:r w:rsidRPr="001F7DF0">
        <w:t xml:space="preserve"> svoje výkony a výsledky. </w:t>
      </w:r>
    </w:p>
    <w:p w14:paraId="159EA809" w14:textId="77777777" w:rsidR="000A140E" w:rsidRPr="008B7FCF" w:rsidRDefault="000A140E" w:rsidP="00E7359A">
      <w:pPr>
        <w:jc w:val="both"/>
      </w:pPr>
    </w:p>
    <w:p w14:paraId="02A113A0" w14:textId="77777777" w:rsidR="000A140E" w:rsidRPr="008B7FCF" w:rsidRDefault="000A140E" w:rsidP="00E7359A">
      <w:pPr>
        <w:pStyle w:val="Nadpis2"/>
      </w:pPr>
      <w:r w:rsidRPr="008B7FCF">
        <w:t xml:space="preserve"> </w:t>
      </w:r>
      <w:bookmarkStart w:id="8" w:name="_Toc177021486"/>
      <w:r w:rsidRPr="008B7FCF">
        <w:t>Podpora společného vzdělávání (inkluze)</w:t>
      </w:r>
      <w:bookmarkEnd w:id="8"/>
      <w:r w:rsidRPr="008B7FCF">
        <w:t xml:space="preserve"> </w:t>
      </w:r>
    </w:p>
    <w:p w14:paraId="787A96FF" w14:textId="77777777" w:rsidR="000A140E" w:rsidRDefault="000A140E" w:rsidP="00E7359A">
      <w:pPr>
        <w:pStyle w:val="Odstavecseseznamem"/>
        <w:numPr>
          <w:ilvl w:val="0"/>
          <w:numId w:val="13"/>
        </w:numPr>
        <w:ind w:left="0"/>
        <w:jc w:val="both"/>
      </w:pPr>
      <w:r w:rsidRPr="00ED1743">
        <w:t xml:space="preserve">Škola respektuje principy společného vzdělávání a zajišťuje odbornou přípravu učitelů. </w:t>
      </w:r>
    </w:p>
    <w:p w14:paraId="11FFA57C" w14:textId="77777777" w:rsidR="000A140E" w:rsidRDefault="000A140E" w:rsidP="00E7359A">
      <w:pPr>
        <w:pStyle w:val="Odstavecseseznamem"/>
        <w:numPr>
          <w:ilvl w:val="0"/>
          <w:numId w:val="13"/>
        </w:numPr>
        <w:ind w:left="0"/>
        <w:jc w:val="both"/>
      </w:pPr>
      <w:r w:rsidRPr="008B7FCF">
        <w:t>Při hodnocení výsledků vzdělávání žáků se speciálními vzdělávacími potřebami se přihlíží k doporučení školského poradenského zařízení.</w:t>
      </w:r>
    </w:p>
    <w:p w14:paraId="177C3F5F" w14:textId="77777777" w:rsidR="000A140E" w:rsidRPr="008B7FCF" w:rsidRDefault="000A140E" w:rsidP="00E7359A">
      <w:pPr>
        <w:pStyle w:val="Odstavecseseznamem"/>
        <w:numPr>
          <w:ilvl w:val="0"/>
          <w:numId w:val="13"/>
        </w:numPr>
        <w:ind w:left="0"/>
        <w:jc w:val="both"/>
      </w:pPr>
      <w:r w:rsidRPr="008B7FCF">
        <w:t>Škola vytváří podmínky pro nadané žáky, respektuje jejich specifika a umožňuje jejich individuální rozvoj.</w:t>
      </w:r>
    </w:p>
    <w:p w14:paraId="1497D144" w14:textId="77777777" w:rsidR="001F7DF0" w:rsidRDefault="001F7DF0" w:rsidP="00E7359A">
      <w:pPr>
        <w:pStyle w:val="Odstavecseseznamem"/>
        <w:spacing w:before="120" w:after="120" w:line="360" w:lineRule="auto"/>
        <w:ind w:left="0"/>
        <w:jc w:val="both"/>
        <w:rPr>
          <w:rFonts w:asciiTheme="minorHAnsi" w:eastAsiaTheme="minorHAnsi" w:hAnsiTheme="minorHAnsi" w:cs="Arial"/>
          <w:spacing w:val="10"/>
          <w:kern w:val="16"/>
          <w:szCs w:val="22"/>
          <w:lang w:eastAsia="en-US"/>
        </w:rPr>
      </w:pPr>
    </w:p>
    <w:p w14:paraId="1F43E88F" w14:textId="77777777" w:rsidR="000A140E" w:rsidRDefault="000A140E" w:rsidP="00E7359A">
      <w:pPr>
        <w:pStyle w:val="Nadpis2"/>
      </w:pPr>
      <w:bookmarkStart w:id="9" w:name="_Toc177021487"/>
      <w:r w:rsidRPr="008F5F17">
        <w:t>Hodnocení prospěchu žáka v jednotlivých předmětech</w:t>
      </w:r>
      <w:bookmarkEnd w:id="9"/>
      <w:r w:rsidRPr="008F5F17">
        <w:t xml:space="preserve"> </w:t>
      </w:r>
    </w:p>
    <w:p w14:paraId="0B3D7B09" w14:textId="77777777" w:rsidR="000A140E" w:rsidRPr="00C63373" w:rsidRDefault="000A140E" w:rsidP="00E7359A">
      <w:pPr>
        <w:rPr>
          <w:rFonts w:ascii="Arial" w:hAnsi="Arial" w:cs="Arial"/>
        </w:rPr>
      </w:pPr>
      <w:r w:rsidRPr="00C63373">
        <w:rPr>
          <w:rFonts w:ascii="Arial" w:hAnsi="Arial" w:cs="Arial"/>
        </w:rPr>
        <w:t xml:space="preserve">Hodnocení je klasifikován stupni: </w:t>
      </w:r>
      <w:r w:rsidRPr="00C63373">
        <w:rPr>
          <w:rFonts w:ascii="Arial" w:hAnsi="Arial" w:cs="Arial"/>
        </w:rPr>
        <w:br/>
        <w:t xml:space="preserve">1 - výborný  </w:t>
      </w:r>
      <w:r w:rsidRPr="00C63373">
        <w:rPr>
          <w:rFonts w:ascii="Arial" w:hAnsi="Arial" w:cs="Arial"/>
        </w:rPr>
        <w:br/>
        <w:t xml:space="preserve">2 - chvalitebný  </w:t>
      </w:r>
      <w:r w:rsidRPr="00C63373">
        <w:rPr>
          <w:rFonts w:ascii="Arial" w:hAnsi="Arial" w:cs="Arial"/>
        </w:rPr>
        <w:br/>
        <w:t xml:space="preserve">3 - dobrý  </w:t>
      </w:r>
      <w:r w:rsidRPr="00C63373">
        <w:rPr>
          <w:rFonts w:ascii="Arial" w:hAnsi="Arial" w:cs="Arial"/>
        </w:rPr>
        <w:br/>
        <w:t xml:space="preserve">4 - dostatečný </w:t>
      </w:r>
      <w:r w:rsidRPr="00C63373">
        <w:rPr>
          <w:rFonts w:ascii="Arial" w:hAnsi="Arial" w:cs="Arial"/>
        </w:rPr>
        <w:br/>
        <w:t>5 – nedostatečný</w:t>
      </w:r>
    </w:p>
    <w:p w14:paraId="50A5CDE1" w14:textId="77777777" w:rsidR="000A140E" w:rsidRPr="00E23092" w:rsidRDefault="000A140E" w:rsidP="00E7359A">
      <w:pPr>
        <w:pStyle w:val="Odstavecseseznamem"/>
        <w:spacing w:before="120" w:after="120" w:line="360" w:lineRule="auto"/>
        <w:ind w:left="0"/>
        <w:jc w:val="both"/>
        <w:rPr>
          <w:rFonts w:cs="Arial"/>
          <w:spacing w:val="10"/>
          <w:kern w:val="16"/>
          <w:szCs w:val="22"/>
        </w:rPr>
      </w:pPr>
    </w:p>
    <w:p w14:paraId="03D800C4" w14:textId="77777777" w:rsidR="000A140E" w:rsidRDefault="000A140E" w:rsidP="00E7359A">
      <w:pPr>
        <w:pStyle w:val="Nadpis2"/>
      </w:pPr>
      <w:bookmarkStart w:id="10" w:name="_Toc177021488"/>
      <w:r>
        <w:t>Klasifikace ve vyučovacích předmětech s převahou teoretického zaměření</w:t>
      </w:r>
      <w:bookmarkEnd w:id="10"/>
      <w:r>
        <w:t xml:space="preserve"> </w:t>
      </w:r>
    </w:p>
    <w:p w14:paraId="10A21262" w14:textId="3566DAA9" w:rsidR="000A140E" w:rsidRDefault="000A140E" w:rsidP="00E7359A">
      <w:pPr>
        <w:pStyle w:val="Odstavecseseznamem"/>
        <w:numPr>
          <w:ilvl w:val="0"/>
          <w:numId w:val="14"/>
        </w:numPr>
        <w:ind w:left="0"/>
        <w:jc w:val="both"/>
      </w:pPr>
      <w:r>
        <w:t>Stupeň 1 (výborný) Žák ovládá požadované poznatky</w:t>
      </w:r>
      <w:r w:rsidR="00762D67">
        <w:t xml:space="preserve"> dané švp</w:t>
      </w:r>
      <w:r>
        <w:t>, fakta, pojmy, definice a zákonitosti uceleně, přesně a úplně a chápe vztahy mezi nimi. Pohotově vykonává požadované intelektuální a motorické činnosti. Samostatně a tvořivě uplatňuje osvojené poznatky a dovednosti pro řešení teoretických a praktických úkolů, při výkladu a hodnocení jevů a zákonitostí. Myslí logicky správně, ústní a písemný projev je správný, přesný a výstižný. Grafický projev je přesný a estetický. Výsledky jeho činnosti jsou kvalitní, pouze s menšími nedostatky. Je schopen samostatně studovat vhodné texty.</w:t>
      </w:r>
    </w:p>
    <w:p w14:paraId="34A7EF67" w14:textId="77777777" w:rsidR="000A140E" w:rsidRDefault="000A140E" w:rsidP="00E7359A">
      <w:pPr>
        <w:pStyle w:val="Odstavecseseznamem"/>
        <w:numPr>
          <w:ilvl w:val="0"/>
          <w:numId w:val="14"/>
        </w:numPr>
        <w:ind w:left="0"/>
        <w:jc w:val="both"/>
      </w:pPr>
      <w:r>
        <w:t xml:space="preserve">Stupeň 2 (chvalitebný) Žák ovládá učebními osnovami požadované poznatky, fakta, pojmy, definice a zákonitosti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hodnocení jevů a zákonitostí. Myslí správně, v jeho myšlení se projevuje logika a tvořivost. Ústní i písemný projev mívá menší nedostatky ve správnosti, přesnosti a výstižnosti. Kvalita výsledku činnosti je zpravidla bez podstatných nedostatků. Grafický projev je estetický, bez větších nepřesností. Žák je schopen samostatně nebo s menší pomocí studovat vhodné texty. </w:t>
      </w:r>
    </w:p>
    <w:p w14:paraId="299805EE" w14:textId="77777777" w:rsidR="000A140E" w:rsidRDefault="000A140E" w:rsidP="00E7359A">
      <w:pPr>
        <w:pStyle w:val="Odstavecseseznamem"/>
        <w:numPr>
          <w:ilvl w:val="0"/>
          <w:numId w:val="14"/>
        </w:numPr>
        <w:ind w:left="0"/>
        <w:jc w:val="both"/>
      </w:pPr>
      <w:r>
        <w:t xml:space="preserve">Stupeň 3 (dobrý) Žák má v ucelenosti, přesnosti a úplnosti osvojení požadovaných poznatků, faktů, pojmů, definic a zákonitostí nepodstatné mezery. Požadované intelektuální a motorické činnosti nevykonává vždy přesně. Podstatnější nepřesnosti a chyby dovede za pomoci učitele korigovat. Osvojené poznatky a dovednosti aplikuje při řešení teoretických úkolů s chybami. Uplatňuje poznatky a provádí hodnocení jevu a zákonitosti podle podnětu učitele. Jeho myšlení je vcelku správné, není vždy tvořivé. Ústní a písemný projev není vždy správný, přesný </w:t>
      </w:r>
      <w:r>
        <w:lastRenderedPageBreak/>
        <w:t xml:space="preserve">a výstižný, grafický projev je méně estetický. Častější nedostatky se projevují v kvalitě výsledku jeho činnosti. Je schopen samostatně studovat podle návodu učitele. </w:t>
      </w:r>
    </w:p>
    <w:p w14:paraId="48284830" w14:textId="77777777" w:rsidR="000A140E" w:rsidRDefault="000A140E" w:rsidP="00E7359A">
      <w:pPr>
        <w:pStyle w:val="Odstavecseseznamem"/>
        <w:numPr>
          <w:ilvl w:val="0"/>
          <w:numId w:val="14"/>
        </w:numPr>
        <w:ind w:left="0"/>
        <w:jc w:val="both"/>
      </w:pPr>
      <w:r>
        <w:t xml:space="preserve">Stupeň 4 (dostatečný) Žák má v ucelenosti, přesnosti a úplnosti osvojení požadovaných poznatků závažné mezery. Při provádění požadovaných intelektuálních a motorických činností je málo pohotový a má větší nedostatky. V uplatňování osvojených poznatků a dovedností při řešení teoretických a praktických úkolů se vyskytují závažné chyby. Při využívání poznatků pro výklad a hodnocení jevu je nesamostatný. V logice myšlení se vyskytují závažné chyby, myšlení je zpravidla málo tvořivé. Jeho ústní a písemný projev má zpravidla vážné nedostatky ve správnosti, přesnosti a výstižnosti. Výsledky jeho činnosti nejsou kvalitní, grafický projev je málo estetický. Závažné nedostatky a chyby dovede žák s pomocí učitele opravit. Při samostatném studiu má velké těžkosti. </w:t>
      </w:r>
    </w:p>
    <w:p w14:paraId="4C663347" w14:textId="77777777" w:rsidR="000A140E" w:rsidRDefault="000A140E" w:rsidP="00E7359A">
      <w:pPr>
        <w:pStyle w:val="Odstavecseseznamem"/>
        <w:numPr>
          <w:ilvl w:val="0"/>
          <w:numId w:val="14"/>
        </w:numPr>
        <w:ind w:left="0"/>
        <w:jc w:val="both"/>
      </w:pPr>
      <w:r>
        <w:t xml:space="preserve">Stupeň 5 (nedostatečný) 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jevu a zákonitosti nedovede své vědomosti uplatnit ani s podněty učitele. Neprojevuje samostatnost v myšlení, vyskytují se u něho časté logické nedostatky. V ústním a písemném projevu má závažné nedostatky ve správnosti, přesnosti a výstižnosti. Kvalita výsledku jeho činnosti a graficky projev jsou na nízké úrovni. Závažné nedostatky a chyby nedovede opravit ani s pomocí učitele. Nedovede samostatně studovat. </w:t>
      </w:r>
    </w:p>
    <w:p w14:paraId="07C9FC78" w14:textId="77777777" w:rsidR="000A140E" w:rsidRDefault="000A140E" w:rsidP="00E7359A">
      <w:pPr>
        <w:pStyle w:val="Odstavecseseznamem"/>
        <w:spacing w:before="120" w:after="120" w:line="360" w:lineRule="auto"/>
        <w:ind w:left="0"/>
        <w:jc w:val="both"/>
      </w:pPr>
    </w:p>
    <w:p w14:paraId="6AE73A9E" w14:textId="77777777" w:rsidR="000A140E" w:rsidRDefault="000A140E" w:rsidP="00E7359A">
      <w:pPr>
        <w:pStyle w:val="Nadpis2"/>
      </w:pPr>
      <w:bookmarkStart w:id="11" w:name="_Toc177021489"/>
      <w:r>
        <w:t>Klasifikace ve vyučovacích předmětech s převahou výchovného zaměření (např. výtvarná výchova, hudební výchova, tělesná výchova, občanská výchova)</w:t>
      </w:r>
      <w:bookmarkEnd w:id="11"/>
      <w:r>
        <w:t xml:space="preserve"> </w:t>
      </w:r>
    </w:p>
    <w:p w14:paraId="43C0B3FD" w14:textId="77777777" w:rsidR="000A140E" w:rsidRDefault="000A140E" w:rsidP="00E7359A">
      <w:pPr>
        <w:pStyle w:val="Odstavecseseznamem"/>
        <w:numPr>
          <w:ilvl w:val="0"/>
          <w:numId w:val="15"/>
        </w:numPr>
        <w:ind w:left="0"/>
        <w:jc w:val="both"/>
      </w:pPr>
      <w:r w:rsidRPr="001F7DF0">
        <w:t>Stupeň 1 (výborný) Žák je v činnostech velmi aktivní. Pracuje tvořivě, samostatně, plně využívá své osobní předpoklady a velmi úspěšně, podle požadavků školního vzdělávacího programu je rozvíjí v</w:t>
      </w:r>
      <w:r>
        <w:t xml:space="preserve"> individuálních a kolektivních projevech. Jeho projev je esteticky působivý, v hudební a tělesné výchově přesný.</w:t>
      </w:r>
      <w:r w:rsidR="00C63373">
        <w:t xml:space="preserve"> </w:t>
      </w:r>
      <w:r>
        <w:t xml:space="preserve">Má výrazně aktivní zájem o estetiku, ekologii, tělesnou kulturu a projevuje k nim aktivní vztah. Úspěšně rozvíjí svůj estetický vkus, tělesnou zdatnost. </w:t>
      </w:r>
    </w:p>
    <w:p w14:paraId="52C5BCA9" w14:textId="77777777" w:rsidR="000A140E" w:rsidRDefault="000A140E" w:rsidP="00E7359A">
      <w:pPr>
        <w:pStyle w:val="Odstavecseseznamem"/>
        <w:numPr>
          <w:ilvl w:val="0"/>
          <w:numId w:val="15"/>
        </w:numPr>
        <w:ind w:left="0"/>
        <w:jc w:val="both"/>
      </w:pPr>
      <w:r>
        <w:t xml:space="preserve">Stupeň 2 (chvalitebný) Žák je v činnostech aktivní, tvořivý, převážně samostatný na základě využívání svých osobních předpokladů, které úspěšně rozvíjí v individuálním a kolektivním projevu. Jeho projev je esteticky působivý a má jen menší nedostatky z hlediska požadavků školního vzdělávacího programu. Žák tvořivě aplikuje osvojené vědomosti, dovednosti a návyky v nových úkolech. Má aktivní zájem o estetiku, ekologii a tělesnou zdatnost. Rozvíjí si v požadované míře estetický vkus a tělesnou zdatnost. </w:t>
      </w:r>
    </w:p>
    <w:p w14:paraId="06E391BD" w14:textId="77777777" w:rsidR="000A140E" w:rsidRDefault="000A140E" w:rsidP="00E7359A">
      <w:pPr>
        <w:pStyle w:val="Odstavecseseznamem"/>
        <w:numPr>
          <w:ilvl w:val="0"/>
          <w:numId w:val="15"/>
        </w:numPr>
        <w:ind w:left="0"/>
        <w:jc w:val="both"/>
      </w:pPr>
      <w:r>
        <w:t xml:space="preserve">Stupeň 3 (dobrý) Žák je v činnostech méně aktivní, tvořivý, samostatný a pohotový. Nevyužívá dostatečně své schopnosti v individuálním a kolektivním projevu. Jeho projev je málo působivý, dopouští se v něm chyb. Jeho vědomosti a dovednosti mají četnější mezery a při jejich aplikaci potřebuje pomoc učitele. Nemá dostatečný aktivní zájem o estetiku, ekologii a tělesnou kulturu. Nerozvíjí v požadované míře svůj estetický vkus a tělesnou zdatnost. </w:t>
      </w:r>
    </w:p>
    <w:p w14:paraId="635ABA2D" w14:textId="77777777" w:rsidR="000A140E" w:rsidRDefault="000A140E" w:rsidP="00E7359A">
      <w:pPr>
        <w:pStyle w:val="Odstavecseseznamem"/>
        <w:numPr>
          <w:ilvl w:val="0"/>
          <w:numId w:val="15"/>
        </w:numPr>
        <w:ind w:left="0"/>
        <w:jc w:val="both"/>
      </w:pPr>
      <w:r>
        <w:t xml:space="preserve">Stupeň 4 (dostatečný) Žák přistupuje k činnostem bez zájmu, je málo samostatný i málo pohotový. Jeho projev je velmi málo působivý s mnoha chybami. Jeho vědomosti jsou neúplné a stejně jako dovednosti mají značné mezery. Při aplikaci vědomostí a při uplatňování dovedností potřebuje soustavnou pomoc učitele. O estetiku, ekologii a tělesnou kulturu má občasný a většinou jen pasivní zájem. Svůj estetický vkus a tělesnou zdatnost rozvíjí pouze sporadicky. </w:t>
      </w:r>
    </w:p>
    <w:p w14:paraId="2AA54B3B" w14:textId="77777777" w:rsidR="000A140E" w:rsidRDefault="000A140E" w:rsidP="00E7359A">
      <w:pPr>
        <w:pStyle w:val="Odstavecseseznamem"/>
        <w:numPr>
          <w:ilvl w:val="0"/>
          <w:numId w:val="15"/>
        </w:numPr>
        <w:ind w:left="0"/>
        <w:jc w:val="both"/>
      </w:pPr>
      <w:r>
        <w:t xml:space="preserve">Stupeň 5 (nedostatečný) Žák je v činnostech převážně pasivní. Rozvoj jeho schopností je neuspokojivý. Jeho projev je povětšině chybný a nemá estetickou hodnotu. Minimální osvojené vědomosti a dovednosti nedovede aplikovat. Neprojevuje zájem o práci a nevyvíjí úsilí rozvíjet svůj estetický vkus a tělesnou zdatnost. </w:t>
      </w:r>
    </w:p>
    <w:p w14:paraId="2243EC14" w14:textId="77777777" w:rsidR="000A140E" w:rsidRDefault="000A140E" w:rsidP="00E7359A">
      <w:pPr>
        <w:pStyle w:val="Odstavecseseznamem"/>
        <w:numPr>
          <w:ilvl w:val="0"/>
          <w:numId w:val="15"/>
        </w:numPr>
        <w:ind w:left="0"/>
        <w:jc w:val="both"/>
      </w:pPr>
      <w:r>
        <w:t>Učitel může dílčí zkoušky hodnotit i jinými způsoby (body, slovně apod.). Stanoví však pravidla pro jejich transformaci do základních stupňů.</w:t>
      </w:r>
    </w:p>
    <w:p w14:paraId="22C48659" w14:textId="77777777" w:rsidR="000A140E" w:rsidRDefault="000A140E" w:rsidP="00E7359A">
      <w:pPr>
        <w:pStyle w:val="Odstavecseseznamem"/>
        <w:spacing w:before="120" w:after="120" w:line="360" w:lineRule="auto"/>
        <w:ind w:left="0"/>
        <w:jc w:val="both"/>
      </w:pPr>
    </w:p>
    <w:p w14:paraId="6862B7F5" w14:textId="77777777" w:rsidR="000A140E" w:rsidRPr="00BB7690" w:rsidRDefault="000A140E" w:rsidP="00E7359A">
      <w:pPr>
        <w:pStyle w:val="Nadpis2"/>
        <w:rPr>
          <w:rFonts w:asciiTheme="minorHAnsi" w:hAnsiTheme="minorHAnsi"/>
          <w:szCs w:val="22"/>
        </w:rPr>
      </w:pPr>
      <w:bookmarkStart w:id="12" w:name="_Toc177021490"/>
      <w:r w:rsidRPr="00BB7690">
        <w:lastRenderedPageBreak/>
        <w:t>Hodnocení praktického vyučování a odborného výcviku</w:t>
      </w:r>
      <w:bookmarkEnd w:id="12"/>
      <w:r w:rsidRPr="00BB7690">
        <w:t xml:space="preserve"> </w:t>
      </w:r>
    </w:p>
    <w:p w14:paraId="2E38119D" w14:textId="77777777" w:rsidR="000A140E" w:rsidRDefault="000A140E" w:rsidP="00E7359A">
      <w:pPr>
        <w:pStyle w:val="Odstavecseseznamem"/>
        <w:numPr>
          <w:ilvl w:val="0"/>
          <w:numId w:val="16"/>
        </w:numPr>
        <w:ind w:left="0"/>
        <w:jc w:val="both"/>
      </w:pPr>
      <w:r>
        <w:t xml:space="preserve">V předmětech praktického vyučování (odborný výcvik, praxe) mají převahu praktické činnosti. </w:t>
      </w:r>
    </w:p>
    <w:p w14:paraId="3808852F" w14:textId="77777777" w:rsidR="000A140E" w:rsidRDefault="000A140E" w:rsidP="00E7359A">
      <w:pPr>
        <w:pStyle w:val="Odstavecseseznamem"/>
        <w:numPr>
          <w:ilvl w:val="0"/>
          <w:numId w:val="16"/>
        </w:numPr>
        <w:ind w:left="0"/>
        <w:jc w:val="both"/>
      </w:pPr>
      <w:r>
        <w:t xml:space="preserve">Při průběžném hodnocení teoretických poznatků, které jsou součástí vyučovacích předmětů uvedených v odst. 1, postupuje učitel praktického vyučování (odborného výcviku) podle doporučení hodnocení předmětů teoretického vyučování. </w:t>
      </w:r>
    </w:p>
    <w:p w14:paraId="39EA2B0D" w14:textId="77777777" w:rsidR="000A140E" w:rsidRDefault="000A140E" w:rsidP="00E7359A">
      <w:pPr>
        <w:pStyle w:val="Odstavecseseznamem"/>
        <w:numPr>
          <w:ilvl w:val="0"/>
          <w:numId w:val="16"/>
        </w:numPr>
        <w:ind w:left="0"/>
        <w:jc w:val="both"/>
      </w:pPr>
      <w:r>
        <w:t xml:space="preserve">Při hodnocení ve vyučovacích předmětech uvedených v odst. 1 v souladu s požadavky ŠVP se hodnotí: </w:t>
      </w:r>
    </w:p>
    <w:p w14:paraId="6782566E" w14:textId="77777777" w:rsidR="000A140E" w:rsidRPr="00C63373" w:rsidRDefault="000A140E" w:rsidP="00E7359A">
      <w:pPr>
        <w:pStyle w:val="Odstavecseseznamem"/>
        <w:numPr>
          <w:ilvl w:val="0"/>
          <w:numId w:val="18"/>
        </w:numPr>
        <w:ind w:left="0"/>
        <w:jc w:val="both"/>
        <w:rPr>
          <w:rFonts w:cs="Arial"/>
        </w:rPr>
      </w:pPr>
      <w:r w:rsidRPr="00C63373">
        <w:rPr>
          <w:rFonts w:cs="Arial"/>
        </w:rPr>
        <w:t xml:space="preserve">vztah k práci, pracovnímu kolektivu a praktickým činnostem, </w:t>
      </w:r>
    </w:p>
    <w:p w14:paraId="0E3AA975" w14:textId="77777777" w:rsidR="000A140E" w:rsidRPr="00C63373" w:rsidRDefault="000A140E" w:rsidP="00E7359A">
      <w:pPr>
        <w:pStyle w:val="Odstavecseseznamem"/>
        <w:numPr>
          <w:ilvl w:val="0"/>
          <w:numId w:val="18"/>
        </w:numPr>
        <w:ind w:left="0"/>
        <w:jc w:val="both"/>
        <w:rPr>
          <w:rFonts w:cs="Arial"/>
        </w:rPr>
      </w:pPr>
      <w:r w:rsidRPr="00C63373">
        <w:rPr>
          <w:rFonts w:cs="Arial"/>
        </w:rPr>
        <w:t xml:space="preserve">osvojení praktických dovedností a návyků, zvládnutí účelných způsobů práce, </w:t>
      </w:r>
    </w:p>
    <w:p w14:paraId="7B83ABC4" w14:textId="77777777" w:rsidR="000A140E" w:rsidRPr="00C63373" w:rsidRDefault="000A140E" w:rsidP="00E7359A">
      <w:pPr>
        <w:pStyle w:val="Odstavecseseznamem"/>
        <w:numPr>
          <w:ilvl w:val="0"/>
          <w:numId w:val="18"/>
        </w:numPr>
        <w:ind w:left="0"/>
        <w:jc w:val="both"/>
        <w:rPr>
          <w:rFonts w:cs="Arial"/>
        </w:rPr>
      </w:pPr>
      <w:r w:rsidRPr="00C63373">
        <w:rPr>
          <w:rFonts w:cs="Arial"/>
        </w:rPr>
        <w:t xml:space="preserve">využití získaných teoretických vědomostí v praktických činnostech, </w:t>
      </w:r>
    </w:p>
    <w:p w14:paraId="05617C3D" w14:textId="77777777" w:rsidR="000A140E" w:rsidRPr="00C63373" w:rsidRDefault="000A140E" w:rsidP="00E7359A">
      <w:pPr>
        <w:pStyle w:val="Odstavecseseznamem"/>
        <w:numPr>
          <w:ilvl w:val="0"/>
          <w:numId w:val="18"/>
        </w:numPr>
        <w:ind w:left="0"/>
        <w:jc w:val="both"/>
        <w:rPr>
          <w:rFonts w:cs="Arial"/>
        </w:rPr>
      </w:pPr>
      <w:r w:rsidRPr="00C63373">
        <w:rPr>
          <w:rFonts w:cs="Arial"/>
        </w:rPr>
        <w:t xml:space="preserve">aktivita, samostatnost, tvořivost, iniciativa, </w:t>
      </w:r>
    </w:p>
    <w:p w14:paraId="07E7D15B" w14:textId="77777777" w:rsidR="000A140E" w:rsidRPr="00C63373" w:rsidRDefault="000A140E" w:rsidP="00E7359A">
      <w:pPr>
        <w:pStyle w:val="Odstavecseseznamem"/>
        <w:numPr>
          <w:ilvl w:val="0"/>
          <w:numId w:val="18"/>
        </w:numPr>
        <w:ind w:left="0"/>
        <w:jc w:val="both"/>
        <w:rPr>
          <w:rFonts w:cs="Arial"/>
        </w:rPr>
      </w:pPr>
      <w:r w:rsidRPr="00C63373">
        <w:rPr>
          <w:rFonts w:cs="Arial"/>
        </w:rPr>
        <w:t xml:space="preserve">kvalita výsledků činnosti, </w:t>
      </w:r>
    </w:p>
    <w:p w14:paraId="63575571" w14:textId="77777777" w:rsidR="000A140E" w:rsidRPr="00C63373" w:rsidRDefault="000A140E" w:rsidP="00E7359A">
      <w:pPr>
        <w:pStyle w:val="Odstavecseseznamem"/>
        <w:numPr>
          <w:ilvl w:val="0"/>
          <w:numId w:val="18"/>
        </w:numPr>
        <w:ind w:left="0"/>
        <w:jc w:val="both"/>
        <w:rPr>
          <w:rFonts w:cs="Arial"/>
        </w:rPr>
      </w:pPr>
      <w:r w:rsidRPr="00C63373">
        <w:rPr>
          <w:rFonts w:cs="Arial"/>
        </w:rPr>
        <w:t xml:space="preserve">organizace vlastní práce a pracoviště, udržování pořádku na pracovišti, </w:t>
      </w:r>
    </w:p>
    <w:p w14:paraId="2875B189" w14:textId="77777777" w:rsidR="000A140E" w:rsidRPr="00C63373" w:rsidRDefault="000A140E" w:rsidP="00E7359A">
      <w:pPr>
        <w:pStyle w:val="Odstavecseseznamem"/>
        <w:numPr>
          <w:ilvl w:val="0"/>
          <w:numId w:val="18"/>
        </w:numPr>
        <w:ind w:left="0"/>
        <w:jc w:val="both"/>
        <w:rPr>
          <w:rFonts w:cs="Arial"/>
        </w:rPr>
      </w:pPr>
      <w:r w:rsidRPr="00C63373">
        <w:rPr>
          <w:rFonts w:cs="Arial"/>
        </w:rPr>
        <w:t xml:space="preserve">dodržování předpisů o bezpečnosti a ochraně zdraví při práci a péče o životní prostředí, </w:t>
      </w:r>
    </w:p>
    <w:p w14:paraId="4628944F" w14:textId="77777777" w:rsidR="000A140E" w:rsidRPr="00C63373" w:rsidRDefault="000A140E" w:rsidP="00E7359A">
      <w:pPr>
        <w:pStyle w:val="Odstavecseseznamem"/>
        <w:numPr>
          <w:ilvl w:val="0"/>
          <w:numId w:val="18"/>
        </w:numPr>
        <w:ind w:left="0"/>
        <w:jc w:val="both"/>
        <w:rPr>
          <w:rFonts w:cs="Arial"/>
        </w:rPr>
      </w:pPr>
      <w:r w:rsidRPr="00C63373">
        <w:rPr>
          <w:rFonts w:cs="Arial"/>
        </w:rPr>
        <w:t xml:space="preserve">hospodárné využívání surovin, materiálů, energií, překonávání překážek v práci, </w:t>
      </w:r>
    </w:p>
    <w:p w14:paraId="1DCE75BD" w14:textId="77777777" w:rsidR="000A140E" w:rsidRPr="00C63373" w:rsidRDefault="000A140E" w:rsidP="00E7359A">
      <w:pPr>
        <w:pStyle w:val="Odstavecseseznamem"/>
        <w:numPr>
          <w:ilvl w:val="0"/>
          <w:numId w:val="18"/>
        </w:numPr>
        <w:ind w:left="0"/>
        <w:jc w:val="both"/>
        <w:rPr>
          <w:rFonts w:cs="Arial"/>
        </w:rPr>
      </w:pPr>
      <w:r w:rsidRPr="00C63373">
        <w:rPr>
          <w:rFonts w:cs="Arial"/>
        </w:rPr>
        <w:t>obsluha a údržba výrobních nebo laboratorních zařízení a pomůcek, nástrojů, nářadí, měřidel apod.,</w:t>
      </w:r>
    </w:p>
    <w:p w14:paraId="1487A1BD" w14:textId="77777777" w:rsidR="000A140E" w:rsidRPr="00C63373" w:rsidRDefault="000A140E" w:rsidP="00E7359A">
      <w:pPr>
        <w:pStyle w:val="Odstavecseseznamem"/>
        <w:numPr>
          <w:ilvl w:val="0"/>
          <w:numId w:val="18"/>
        </w:numPr>
        <w:ind w:left="0"/>
        <w:jc w:val="both"/>
        <w:rPr>
          <w:rFonts w:cs="Arial"/>
        </w:rPr>
      </w:pPr>
      <w:r w:rsidRPr="00C63373">
        <w:rPr>
          <w:rFonts w:cs="Arial"/>
        </w:rPr>
        <w:t>úroveň komunikace s klienty, se kterými žák jedná v rámci odborného výcviku</w:t>
      </w:r>
    </w:p>
    <w:p w14:paraId="32548D7A" w14:textId="77777777" w:rsidR="000A140E" w:rsidRPr="00C63373" w:rsidRDefault="000A140E" w:rsidP="00E7359A">
      <w:pPr>
        <w:pStyle w:val="Odstavecseseznamem"/>
        <w:numPr>
          <w:ilvl w:val="0"/>
          <w:numId w:val="18"/>
        </w:numPr>
        <w:ind w:left="0"/>
        <w:jc w:val="both"/>
        <w:rPr>
          <w:rFonts w:cs="Arial"/>
        </w:rPr>
      </w:pPr>
      <w:r w:rsidRPr="00C63373">
        <w:rPr>
          <w:rFonts w:cs="Arial"/>
        </w:rPr>
        <w:t xml:space="preserve">nedílnou součástí hodnocení praktického vyučování (odborného výcviku) je úspěšné splnění všech seminárních, souborných a kontrolních prací za dané hodnotící období. </w:t>
      </w:r>
    </w:p>
    <w:p w14:paraId="70C45589" w14:textId="77777777" w:rsidR="000A140E" w:rsidRPr="00C63373" w:rsidRDefault="000A140E" w:rsidP="00E7359A">
      <w:pPr>
        <w:pStyle w:val="Odstavecseseznamem"/>
        <w:numPr>
          <w:ilvl w:val="0"/>
          <w:numId w:val="16"/>
        </w:numPr>
        <w:ind w:left="0"/>
        <w:jc w:val="both"/>
      </w:pPr>
      <w:r w:rsidRPr="00C63373">
        <w:t xml:space="preserve">Součástí výuky odborného výcviku jsou i práce žáků konané v rámci produktivních činností Hodnocení žáků rámci těchto prací je rovněž součástí hodnocení. </w:t>
      </w:r>
    </w:p>
    <w:p w14:paraId="37126F44" w14:textId="77777777" w:rsidR="000A140E" w:rsidRDefault="000A140E" w:rsidP="00E7359A">
      <w:pPr>
        <w:spacing w:line="360" w:lineRule="auto"/>
        <w:jc w:val="both"/>
      </w:pPr>
    </w:p>
    <w:p w14:paraId="59435F57" w14:textId="77777777" w:rsidR="000A140E" w:rsidRDefault="000A140E" w:rsidP="00E7359A">
      <w:pPr>
        <w:pStyle w:val="Odstavecseseznamem"/>
        <w:numPr>
          <w:ilvl w:val="0"/>
          <w:numId w:val="16"/>
        </w:numPr>
        <w:ind w:left="0"/>
        <w:jc w:val="both"/>
      </w:pPr>
      <w:r>
        <w:t>Výsledky vzdělávání se hodnotí podle této stupnice:</w:t>
      </w:r>
    </w:p>
    <w:p w14:paraId="08AD6C11" w14:textId="77777777" w:rsidR="00C63373" w:rsidRDefault="00C63373" w:rsidP="00E7359A">
      <w:pPr>
        <w:pStyle w:val="Odstavecseseznamem"/>
        <w:ind w:left="0"/>
        <w:jc w:val="both"/>
      </w:pPr>
    </w:p>
    <w:p w14:paraId="00178B64" w14:textId="77777777" w:rsidR="000A140E" w:rsidRPr="00C63373" w:rsidRDefault="00C63373" w:rsidP="00E7359A">
      <w:pPr>
        <w:pStyle w:val="Odstavecseseznamem"/>
        <w:numPr>
          <w:ilvl w:val="0"/>
          <w:numId w:val="17"/>
        </w:numPr>
        <w:ind w:left="0"/>
        <w:jc w:val="both"/>
        <w:rPr>
          <w:rFonts w:cs="Arial"/>
        </w:rPr>
      </w:pPr>
      <w:r w:rsidRPr="00C63373">
        <w:rPr>
          <w:rFonts w:cs="Arial"/>
        </w:rPr>
        <w:t>S</w:t>
      </w:r>
      <w:r w:rsidR="000A140E" w:rsidRPr="00C63373">
        <w:rPr>
          <w:rFonts w:cs="Arial"/>
        </w:rPr>
        <w:t>tupeň 1 - výborný</w:t>
      </w:r>
      <w:r w:rsidRPr="00C63373">
        <w:rPr>
          <w:rFonts w:cs="Arial"/>
        </w:rPr>
        <w:t>-</w:t>
      </w:r>
      <w:r w:rsidR="000A140E" w:rsidRPr="00C63373">
        <w:rPr>
          <w:rFonts w:cs="Arial"/>
        </w:rPr>
        <w:t xml:space="preserve">Žák soustavně projevuje kladný vztah k práci, pracovnímu kolektivu a k praktickým činnostem. Pohotově, samostatně a tvořivě využívá získaných teoretických poznatků v praktické činnosti. Samostatně uplatňuje získané dovednosti a návyky. Bezpečně ovládá postupy a způsoby práce, dopouští se jen menších chyb a výsledky jeho práce jsou bez závažných nedostatků. Účelně si organizuje vlastní práci, udržuje pracoviště v pořádku. Dodržuje předpisy o bezpečnosti a ochraně zdraví při práci a aktivně se stará o životní prostředí. Hospodárně využívá surovin, matriálu a energií. Vzorně obsluhuje a udržuje výrobní nebo laboratorní zařízení a pomůcky, nástroje, nářadí a měřidla. Aktivně překonává vyskytující se překážky. </w:t>
      </w:r>
    </w:p>
    <w:p w14:paraId="224B2C2F" w14:textId="77777777" w:rsidR="000A140E" w:rsidRPr="00C63373" w:rsidRDefault="000A140E" w:rsidP="00E7359A">
      <w:pPr>
        <w:pStyle w:val="Odstavecseseznamem"/>
        <w:numPr>
          <w:ilvl w:val="0"/>
          <w:numId w:val="17"/>
        </w:numPr>
        <w:ind w:left="0"/>
        <w:jc w:val="both"/>
        <w:rPr>
          <w:rFonts w:cs="Arial"/>
        </w:rPr>
      </w:pPr>
      <w:r w:rsidRPr="00C63373">
        <w:rPr>
          <w:rFonts w:cs="Arial"/>
        </w:rPr>
        <w:t>Stupeň 2 - chvalitebný</w:t>
      </w:r>
      <w:r w:rsidR="00C63373" w:rsidRPr="00C63373">
        <w:rPr>
          <w:rFonts w:cs="Arial"/>
        </w:rPr>
        <w:t>-</w:t>
      </w:r>
      <w:r w:rsidRPr="00C63373">
        <w:rPr>
          <w:rFonts w:cs="Arial"/>
        </w:rPr>
        <w:t xml:space="preserve">Žák projevuje kladný vztah k práci, k pracovnímu kolektivu a k pracovním činnostem. Samostatně, ale méně tvořivě a s menší jistotou využívá získaných teoretických poznatků v praktické činnosti. Praktické činnosti vykonává samostatně, v postupech a způsobech práce se nevyskytují podstatné chyby. Výsledky jeho práce mají drobné nedostatky. Účelně si organizuje vlastní práci, pracoviště udržuje v pořádku. Dodržuje předpisy o bezpečnosti a ochraně zdraví při práci a stará se o životní prostředí. Při hospodárném využívání surovin, materiálu a energií se dopouští malých chyb. Výrobní nebo laboratorní zařízení a pomůcky, nástroje, nářadí a měřidla obsluhuje a udržuje s drobnými nedostatky. Překážky v práci překonává s občasnou pomocí. </w:t>
      </w:r>
    </w:p>
    <w:p w14:paraId="38EACB09" w14:textId="6B3AED23" w:rsidR="000A140E" w:rsidRPr="00C63373" w:rsidRDefault="000A140E" w:rsidP="00E7359A">
      <w:pPr>
        <w:pStyle w:val="Odstavecseseznamem"/>
        <w:numPr>
          <w:ilvl w:val="0"/>
          <w:numId w:val="17"/>
        </w:numPr>
        <w:ind w:left="0"/>
        <w:jc w:val="both"/>
        <w:rPr>
          <w:rFonts w:cs="Arial"/>
        </w:rPr>
      </w:pPr>
      <w:r w:rsidRPr="00C63373">
        <w:rPr>
          <w:rFonts w:cs="Arial"/>
        </w:rPr>
        <w:t xml:space="preserve">Stupeň 3 </w:t>
      </w:r>
      <w:r w:rsidR="006D648B">
        <w:rPr>
          <w:rFonts w:cs="Arial"/>
        </w:rPr>
        <w:t>–</w:t>
      </w:r>
      <w:r w:rsidRPr="00C63373">
        <w:rPr>
          <w:rFonts w:cs="Arial"/>
        </w:rPr>
        <w:t xml:space="preserve"> dobr</w:t>
      </w:r>
      <w:r w:rsidR="006D648B">
        <w:rPr>
          <w:rFonts w:cs="Arial"/>
        </w:rPr>
        <w:t xml:space="preserve">ý </w:t>
      </w:r>
      <w:r w:rsidR="00C63373" w:rsidRPr="00C63373">
        <w:rPr>
          <w:rFonts w:cs="Arial"/>
        </w:rPr>
        <w:t>-</w:t>
      </w:r>
      <w:r w:rsidRPr="00C63373">
        <w:rPr>
          <w:rFonts w:cs="Arial"/>
        </w:rPr>
        <w:t xml:space="preserve">Žákův vztah k práci, k pracovnímu kolektivu a praktickým činnostem je převážně kladný, s menšími výkyvy. Za pomoci učitele uplatňuje získané teoretické poznatky v praktické činnosti. V praktických činnostech se dopouští chyb a při postupech a způsobech práce potřebuje občasnou pomoc učitele. Výsledky práce mají nedostatky. Vlastní práci organizuje méně účelně, udržuje pracoviště v nepořádku. V dodržování předpisů o bezpečnosti a ochraně zdraví při práci se objevují drobné nedostatky. Hospodárně využívat materiál, suroviny a energie je schopen na podněty učitele. K obsluze a údržbě výrobních a laboratorních zařízení, přístrojů, nářadí a měřidel musí být častěji podněcován. Překážky v práci překonává s pomocí učitele. </w:t>
      </w:r>
    </w:p>
    <w:p w14:paraId="227BF615" w14:textId="77777777" w:rsidR="000A140E" w:rsidRPr="00C63373" w:rsidRDefault="000A140E" w:rsidP="00E7359A">
      <w:pPr>
        <w:pStyle w:val="Odstavecseseznamem"/>
        <w:numPr>
          <w:ilvl w:val="0"/>
          <w:numId w:val="17"/>
        </w:numPr>
        <w:ind w:left="0"/>
        <w:jc w:val="both"/>
        <w:rPr>
          <w:rFonts w:cs="Arial"/>
          <w:bCs/>
        </w:rPr>
      </w:pPr>
      <w:r w:rsidRPr="00C63373">
        <w:rPr>
          <w:rFonts w:cs="Arial"/>
          <w:bCs/>
        </w:rPr>
        <w:lastRenderedPageBreak/>
        <w:t>4. Stupeň – dostatečný</w:t>
      </w:r>
      <w:r w:rsidR="00C63373" w:rsidRPr="00C63373">
        <w:rPr>
          <w:rFonts w:cs="Arial"/>
          <w:bCs/>
        </w:rPr>
        <w:t>-</w:t>
      </w:r>
      <w:r w:rsidRPr="00C63373">
        <w:rPr>
          <w:rFonts w:cs="Arial"/>
        </w:rPr>
        <w:t xml:space="preserve">Žák pracuje bez zájmu a žádoucího vztahu k práci, k pracovnímu kolektivu a praktickým činnostem. Získaných teoretických poznatků dovede využívat při praktické činnosti jen za soustavné pomoci instruktora/UOV, v praktických činnostech, dovednostech a návycích se dopouští větších chyb. Při volbě postupů a způsobů práce potřebuje soustavnou pomoc instruktora/UOV. Ve výsledcích práce má závažné nedostatky. Práci dovede organizovat za soustavné pomoci instruktora/UOV, méně dbá o pořádek na pracovišti a na dodržování předpisů o bezpečnosti a ochraně zdraví při práci, a také o životní prostředí. Porušuje zásady hospodárnosti využívání surovin, materiálu a energie. V obsluze a údržbě výrobních a laboratorních zařízení a pomůcek, přístrojů, nářadí, nástrojů a měřidel má závažné nedostatky. Překážky v práci překonává jen s pomocí instruktora/UOV. </w:t>
      </w:r>
    </w:p>
    <w:p w14:paraId="089C46FE" w14:textId="77777777" w:rsidR="000A140E" w:rsidRPr="00C63373" w:rsidRDefault="000A140E" w:rsidP="00E7359A">
      <w:pPr>
        <w:pStyle w:val="Odstavecseseznamem"/>
        <w:numPr>
          <w:ilvl w:val="0"/>
          <w:numId w:val="17"/>
        </w:numPr>
        <w:ind w:left="0"/>
        <w:jc w:val="both"/>
        <w:rPr>
          <w:rFonts w:cs="Arial"/>
          <w:bCs/>
        </w:rPr>
      </w:pPr>
      <w:r w:rsidRPr="00C63373">
        <w:rPr>
          <w:rFonts w:cs="Arial"/>
          <w:bCs/>
        </w:rPr>
        <w:t>5. Stupeň – nedostatečný</w:t>
      </w:r>
      <w:r w:rsidR="00C63373" w:rsidRPr="00C63373">
        <w:rPr>
          <w:rFonts w:cs="Arial"/>
          <w:bCs/>
        </w:rPr>
        <w:t>-</w:t>
      </w:r>
      <w:r w:rsidRPr="00C63373">
        <w:rPr>
          <w:rFonts w:cs="Arial"/>
        </w:rPr>
        <w:t>Žák neprojevuje zájem o práci, jeho vztah k ní, k pracovnímu kolektivu a praktickým činnostem není na potřebné úrovni. Nedokáže ani s pomocí instruktora/UOV uplatnit získané teoretické poznatky při praktické činnosti. V praktických činnostech, dovednostech a návycích má podstatné nedostatky. Pracovní postup nezvládá ani s pomocí instruktora/UOV. Výsledky jeho práce jsou nedokončené, neúplné, nepřesné, nedosahují předepsaných ukazatelů. Práci na pracovišti si nedokáže zorganizovat, nedbá na pořádek na pracovišti. Neovládá předpisy o bezpečnosti a ochraně zdraví při práci a nedbá o ochranu životního prostředí. Nevyužívá hospodárně surovin, materiálu a energie. V obsluze a údržbě výrobních zařízení a pomůcek, přístrojů, nářadí, nástrojů a měřidel má závažné nedostatky.</w:t>
      </w:r>
    </w:p>
    <w:p w14:paraId="6E5C3D10" w14:textId="77777777" w:rsidR="000A140E" w:rsidRDefault="000A140E" w:rsidP="00E7359A">
      <w:pPr>
        <w:spacing w:line="360" w:lineRule="auto"/>
        <w:jc w:val="both"/>
      </w:pPr>
    </w:p>
    <w:p w14:paraId="639F70E4" w14:textId="77777777" w:rsidR="000A140E" w:rsidRPr="00E7359A" w:rsidRDefault="000A140E" w:rsidP="00E7359A">
      <w:pPr>
        <w:pStyle w:val="Nadpis2"/>
      </w:pPr>
      <w:bookmarkStart w:id="13" w:name="_Toc177021491"/>
      <w:r w:rsidRPr="00E7359A">
        <w:t>Celkové hodnocení žáka</w:t>
      </w:r>
      <w:bookmarkEnd w:id="13"/>
      <w:r w:rsidRPr="00E7359A">
        <w:t xml:space="preserve"> </w:t>
      </w:r>
    </w:p>
    <w:p w14:paraId="76BAD230" w14:textId="77777777" w:rsidR="000A140E" w:rsidRDefault="000A140E" w:rsidP="00E7359A">
      <w:pPr>
        <w:pStyle w:val="Nadpis3"/>
        <w:ind w:left="0" w:firstLine="0"/>
        <w:jc w:val="both"/>
      </w:pPr>
      <w:bookmarkStart w:id="14" w:name="_Toc177021492"/>
      <w:r>
        <w:t>Hodnocení na vysvědčení</w:t>
      </w:r>
      <w:bookmarkEnd w:id="14"/>
    </w:p>
    <w:p w14:paraId="781E62D6" w14:textId="77777777" w:rsidR="000A140E" w:rsidRPr="00C63373" w:rsidRDefault="000A140E" w:rsidP="00E7359A">
      <w:pPr>
        <w:jc w:val="both"/>
        <w:rPr>
          <w:rFonts w:ascii="Arial" w:hAnsi="Arial" w:cs="Arial"/>
        </w:rPr>
      </w:pPr>
      <w:r w:rsidRPr="00C63373">
        <w:rPr>
          <w:rFonts w:ascii="Arial" w:hAnsi="Arial" w:cs="Arial"/>
        </w:rPr>
        <w:t>Celkové hodnocení žáka na vysvědčení vyjadřuje výsledky klasifikace, povinných a volitelných předmětech a v chování.</w:t>
      </w:r>
    </w:p>
    <w:p w14:paraId="40C29F0F" w14:textId="77777777" w:rsidR="000A140E" w:rsidRPr="00C63373" w:rsidRDefault="000A140E" w:rsidP="00E7359A">
      <w:pPr>
        <w:jc w:val="both"/>
        <w:rPr>
          <w:rFonts w:ascii="Arial" w:hAnsi="Arial" w:cs="Arial"/>
        </w:rPr>
      </w:pPr>
      <w:r w:rsidRPr="00C63373">
        <w:rPr>
          <w:rFonts w:ascii="Arial" w:hAnsi="Arial" w:cs="Arial"/>
          <w:b/>
        </w:rPr>
        <w:t>prospěl s vyznamenáním</w:t>
      </w:r>
      <w:r w:rsidRPr="00C63373">
        <w:rPr>
          <w:rFonts w:ascii="Arial" w:hAnsi="Arial" w:cs="Arial"/>
        </w:rPr>
        <w:t xml:space="preserve"> – není-li v žádném předmětu hodnocen horším stupněm než chvalitebný, průměr není horší než 1,5 a jeho chování je velmi dobré, </w:t>
      </w:r>
    </w:p>
    <w:p w14:paraId="055CCAE9" w14:textId="77777777" w:rsidR="000A140E" w:rsidRPr="00C63373" w:rsidRDefault="000A140E" w:rsidP="00E7359A">
      <w:pPr>
        <w:jc w:val="both"/>
        <w:rPr>
          <w:rFonts w:ascii="Arial" w:hAnsi="Arial" w:cs="Arial"/>
        </w:rPr>
      </w:pPr>
      <w:r w:rsidRPr="00C63373">
        <w:rPr>
          <w:rFonts w:ascii="Arial" w:hAnsi="Arial" w:cs="Arial"/>
          <w:b/>
        </w:rPr>
        <w:t>prospěl</w:t>
      </w:r>
      <w:r w:rsidRPr="00C63373">
        <w:rPr>
          <w:rFonts w:ascii="Arial" w:hAnsi="Arial" w:cs="Arial"/>
        </w:rPr>
        <w:t xml:space="preserve"> – není-li v žádném předmětu hodnocen stupněm nedostatečný, </w:t>
      </w:r>
    </w:p>
    <w:p w14:paraId="53E0F28F" w14:textId="77777777" w:rsidR="000A140E" w:rsidRPr="00C63373" w:rsidRDefault="000A140E" w:rsidP="00E7359A">
      <w:pPr>
        <w:jc w:val="both"/>
        <w:rPr>
          <w:rFonts w:ascii="Arial" w:hAnsi="Arial" w:cs="Arial"/>
        </w:rPr>
      </w:pPr>
      <w:r w:rsidRPr="00C63373">
        <w:rPr>
          <w:rFonts w:ascii="Arial" w:hAnsi="Arial" w:cs="Arial"/>
          <w:b/>
        </w:rPr>
        <w:t>neprospěl</w:t>
      </w:r>
      <w:r w:rsidRPr="00C63373">
        <w:rPr>
          <w:rFonts w:ascii="Arial" w:hAnsi="Arial" w:cs="Arial"/>
        </w:rPr>
        <w:t xml:space="preserve"> – je-li v některém předmětu hodnocen stupněm nedostatečný,</w:t>
      </w:r>
    </w:p>
    <w:p w14:paraId="77C62E57" w14:textId="77777777" w:rsidR="000A140E" w:rsidRPr="00C63373" w:rsidRDefault="000A140E" w:rsidP="00E7359A">
      <w:pPr>
        <w:jc w:val="both"/>
        <w:rPr>
          <w:rFonts w:ascii="Arial" w:hAnsi="Arial" w:cs="Arial"/>
        </w:rPr>
      </w:pPr>
      <w:r w:rsidRPr="00C63373">
        <w:rPr>
          <w:rFonts w:ascii="Arial" w:hAnsi="Arial" w:cs="Arial"/>
          <w:b/>
        </w:rPr>
        <w:t>nehodnocen</w:t>
      </w:r>
      <w:r w:rsidRPr="00C63373">
        <w:rPr>
          <w:rFonts w:ascii="Arial" w:hAnsi="Arial" w:cs="Arial"/>
        </w:rPr>
        <w:t xml:space="preserve"> – žák je v pololetí z předmětu nehodnocen tehdy, pokud příslušný vyučující nemá dostatek známek (podkladů, informací) pro jeho klasifikaci. </w:t>
      </w:r>
    </w:p>
    <w:p w14:paraId="08ECAA02" w14:textId="77777777" w:rsidR="000A140E" w:rsidRPr="00356915" w:rsidRDefault="000A140E" w:rsidP="00E7359A">
      <w:pPr>
        <w:jc w:val="both"/>
      </w:pPr>
    </w:p>
    <w:p w14:paraId="7A42BF80" w14:textId="77777777" w:rsidR="000A140E" w:rsidRPr="00356915" w:rsidRDefault="000A140E" w:rsidP="00E7359A">
      <w:pPr>
        <w:pStyle w:val="Nadpis3"/>
        <w:ind w:left="0" w:firstLine="0"/>
        <w:jc w:val="both"/>
      </w:pPr>
      <w:bookmarkStart w:id="15" w:name="_Toc177021493"/>
      <w:r w:rsidRPr="00356915">
        <w:t>Hodnocení chování žáka</w:t>
      </w:r>
      <w:bookmarkEnd w:id="15"/>
      <w:r w:rsidRPr="00356915">
        <w:t xml:space="preserve"> </w:t>
      </w:r>
    </w:p>
    <w:p w14:paraId="6DB99B37" w14:textId="77777777" w:rsidR="000A140E" w:rsidRPr="00C63373" w:rsidRDefault="000A140E" w:rsidP="00E7359A">
      <w:pPr>
        <w:rPr>
          <w:rFonts w:ascii="Arial" w:hAnsi="Arial" w:cs="Arial"/>
        </w:rPr>
      </w:pPr>
      <w:r w:rsidRPr="00C63373">
        <w:rPr>
          <w:rFonts w:ascii="Arial" w:hAnsi="Arial" w:cs="Arial"/>
          <w:bCs/>
        </w:rPr>
        <w:t>Chování žáka je hodnoceno těmito stupni:</w:t>
      </w:r>
      <w:r w:rsidRPr="00C63373">
        <w:rPr>
          <w:rFonts w:ascii="Arial" w:hAnsi="Arial" w:cs="Arial"/>
          <w:b/>
          <w:bCs/>
        </w:rPr>
        <w:t xml:space="preserve"> </w:t>
      </w:r>
      <w:r w:rsidRPr="00C63373">
        <w:rPr>
          <w:rFonts w:ascii="Arial" w:hAnsi="Arial" w:cs="Arial"/>
          <w:b/>
          <w:bCs/>
        </w:rPr>
        <w:br/>
      </w:r>
      <w:r w:rsidRPr="00C63373">
        <w:rPr>
          <w:rFonts w:ascii="Arial" w:hAnsi="Arial" w:cs="Arial"/>
        </w:rPr>
        <w:t>1 – velmi dobré: Žák uvědoměle dodržuje ustanovení školního řádu. Ojediněle se může dopustit méně závažných přestupků proti ustanovení školního řádu</w:t>
      </w:r>
      <w:r w:rsidRPr="00C63373">
        <w:rPr>
          <w:rFonts w:ascii="Arial" w:hAnsi="Arial" w:cs="Arial"/>
        </w:rPr>
        <w:br/>
        <w:t>2 – uspokojivé: Chování žáka je v podstatě v souladu s ustanoveními školního řádu. Dopustí se ale závažnějšího přestupku nebo se opakovaně dopouští méně závažných přestupků proti ustanovením školního řádu. Je však přístupný výchovnému působení a snaží se své chyby napravit.</w:t>
      </w:r>
      <w:r w:rsidRPr="00C63373">
        <w:rPr>
          <w:rFonts w:ascii="Arial" w:hAnsi="Arial" w:cs="Arial"/>
        </w:rPr>
        <w:br/>
        <w:t xml:space="preserve">3 – neuspokojivé: Žák se dopustí závažného přestupku proti školnímu řádu nebo se opakovaně dopouští závažnějších přestupků proti zásadám školního řádu. </w:t>
      </w:r>
    </w:p>
    <w:p w14:paraId="048487CB" w14:textId="77777777" w:rsidR="000A140E" w:rsidRPr="00C63373" w:rsidRDefault="000A140E" w:rsidP="00E7359A">
      <w:pPr>
        <w:jc w:val="both"/>
        <w:rPr>
          <w:rFonts w:ascii="Arial" w:hAnsi="Arial" w:cs="Arial"/>
        </w:rPr>
      </w:pPr>
      <w:r w:rsidRPr="00C63373">
        <w:rPr>
          <w:rFonts w:ascii="Arial" w:hAnsi="Arial" w:cs="Arial"/>
        </w:rPr>
        <w:t xml:space="preserve">Stupeň hodnocení chování není výchovným opatřením. Současně s klasifikací nižším stupněm z chování může být uloženo výchovné opatření. Toto výchovné opatření může také předcházet vlastní klasifikaci již v průběhu školního roku. </w:t>
      </w:r>
    </w:p>
    <w:p w14:paraId="6B5A1F21" w14:textId="77777777" w:rsidR="000A140E" w:rsidRPr="00C63373" w:rsidRDefault="000A140E" w:rsidP="00E7359A">
      <w:pPr>
        <w:jc w:val="both"/>
        <w:rPr>
          <w:rFonts w:ascii="Arial" w:hAnsi="Arial" w:cs="Arial"/>
        </w:rPr>
      </w:pPr>
      <w:r w:rsidRPr="00C63373">
        <w:rPr>
          <w:rFonts w:ascii="Arial" w:hAnsi="Arial" w:cs="Arial"/>
          <w:shd w:val="clear" w:color="auto" w:fill="FFFFFF"/>
        </w:rPr>
        <w:lastRenderedPageBreak/>
        <w:t>Stupeň hodnocení chování navrhuje třídní učitel nebo jiný vyučující na pedagogické radě.</w:t>
      </w:r>
    </w:p>
    <w:p w14:paraId="7B693184" w14:textId="77777777" w:rsidR="000A140E" w:rsidRPr="00C63373" w:rsidRDefault="000A140E" w:rsidP="00E7359A">
      <w:pPr>
        <w:jc w:val="both"/>
        <w:rPr>
          <w:rFonts w:ascii="Arial" w:hAnsi="Arial" w:cs="Arial"/>
        </w:rPr>
      </w:pPr>
    </w:p>
    <w:p w14:paraId="0D9D90F6" w14:textId="77777777" w:rsidR="000A140E" w:rsidRPr="00356915" w:rsidRDefault="000A140E" w:rsidP="00E7359A">
      <w:pPr>
        <w:pStyle w:val="Nadpis3"/>
        <w:ind w:left="0" w:firstLine="0"/>
        <w:jc w:val="both"/>
      </w:pPr>
      <w:bookmarkStart w:id="16" w:name="_Toc177021494"/>
      <w:r w:rsidRPr="00356915">
        <w:t>Opravná zkouška</w:t>
      </w:r>
      <w:bookmarkEnd w:id="16"/>
    </w:p>
    <w:p w14:paraId="70CEF885" w14:textId="77777777" w:rsidR="000A140E" w:rsidRPr="002046B4" w:rsidRDefault="000A140E" w:rsidP="002046B4">
      <w:pPr>
        <w:pStyle w:val="Odstavecseseznamem"/>
        <w:numPr>
          <w:ilvl w:val="0"/>
          <w:numId w:val="25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>Žák, který na konci 2. pololetí neprospěl nejvýše ze dvou povinných předmětů, nebo žák, který neprospěl na konci 1. pololetí nejvýše ze dvou povinných předmětů vyučovaných pouze v 1. pololetí, koná z těchto předmětů opravnou zkoušku nejpozději do konce příslušného školního roku v termínu stanoveném ředitelkou školy.</w:t>
      </w:r>
    </w:p>
    <w:p w14:paraId="4F20E746" w14:textId="77777777" w:rsidR="000A140E" w:rsidRPr="002046B4" w:rsidRDefault="000A140E" w:rsidP="002046B4">
      <w:pPr>
        <w:pStyle w:val="Odstavecseseznamem"/>
        <w:numPr>
          <w:ilvl w:val="0"/>
          <w:numId w:val="25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Opravná zkouška je komisionální. </w:t>
      </w:r>
    </w:p>
    <w:p w14:paraId="3C554411" w14:textId="77777777" w:rsidR="000A140E" w:rsidRPr="002046B4" w:rsidRDefault="000A140E" w:rsidP="002046B4">
      <w:pPr>
        <w:pStyle w:val="Odstavecseseznamem"/>
        <w:numPr>
          <w:ilvl w:val="0"/>
          <w:numId w:val="25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Žák, který nevykoná opravnou zkoušku úspěšně nebo se k jejímu konání nedostaví, neprospěl. </w:t>
      </w:r>
    </w:p>
    <w:p w14:paraId="2E211FA3" w14:textId="77777777" w:rsidR="000A140E" w:rsidRPr="002046B4" w:rsidRDefault="000A140E" w:rsidP="002046B4">
      <w:pPr>
        <w:pStyle w:val="Odstavecseseznamem"/>
        <w:numPr>
          <w:ilvl w:val="0"/>
          <w:numId w:val="25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Termín pro vykonání opravných zkoušek stanoví ředitelka školy tak, aby byly vykonány nejpozději do 31. srpna příslušného školního roku. Žákovi, který se z vážných důvodů nemůže dostavit k opravné zkoušce ve stanoveném termínu, lze povolit vykonání opravné zkoušky nejpozději do 30. září. </w:t>
      </w:r>
    </w:p>
    <w:p w14:paraId="47C7736D" w14:textId="77777777" w:rsidR="000A140E" w:rsidRPr="002046B4" w:rsidRDefault="000A140E" w:rsidP="002046B4">
      <w:pPr>
        <w:pStyle w:val="Odstavecseseznamem"/>
        <w:numPr>
          <w:ilvl w:val="0"/>
          <w:numId w:val="25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Opakování ročníku je možné pouze jednou, a to pouze na základě povolení ředitelky školy. </w:t>
      </w:r>
    </w:p>
    <w:p w14:paraId="49A3F3D0" w14:textId="77777777" w:rsidR="000A140E" w:rsidRDefault="000A140E" w:rsidP="00E7359A">
      <w:pPr>
        <w:jc w:val="both"/>
      </w:pPr>
    </w:p>
    <w:p w14:paraId="31CD5CE3" w14:textId="77777777" w:rsidR="000A140E" w:rsidRPr="00356915" w:rsidRDefault="000A140E" w:rsidP="00E7359A">
      <w:pPr>
        <w:pStyle w:val="Nadpis3"/>
        <w:ind w:left="0" w:firstLine="0"/>
        <w:jc w:val="both"/>
      </w:pPr>
      <w:bookmarkStart w:id="17" w:name="_Toc177021495"/>
      <w:r>
        <w:t>Zkouška v náhradním termínu</w:t>
      </w:r>
      <w:r w:rsidRPr="00356915">
        <w:t xml:space="preserve"> ke stanovení klasifikace</w:t>
      </w:r>
      <w:r w:rsidR="00C63373">
        <w:t>, komisionální zkouška</w:t>
      </w:r>
      <w:bookmarkEnd w:id="17"/>
    </w:p>
    <w:p w14:paraId="2E7140A4" w14:textId="4614A3E0" w:rsidR="000A140E" w:rsidRPr="002046B4" w:rsidRDefault="000A140E" w:rsidP="002046B4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>Pokud žák zamešká více než 20 %</w:t>
      </w:r>
      <w:r w:rsidR="00A45690">
        <w:rPr>
          <w:rFonts w:cs="Arial"/>
        </w:rPr>
        <w:t xml:space="preserve"> </w:t>
      </w:r>
      <w:r w:rsidRPr="002046B4">
        <w:rPr>
          <w:rFonts w:cs="Arial"/>
        </w:rPr>
        <w:t>odučených hodin v povinných předmětech</w:t>
      </w:r>
      <w:r w:rsidR="00A45690">
        <w:rPr>
          <w:rFonts w:cs="Arial"/>
        </w:rPr>
        <w:t xml:space="preserve"> v určitém klasifikačním období (pololetí),</w:t>
      </w:r>
      <w:r w:rsidRPr="002046B4">
        <w:rPr>
          <w:rFonts w:cs="Arial"/>
        </w:rPr>
        <w:t xml:space="preserve"> může </w:t>
      </w:r>
      <w:r w:rsidR="00A45690">
        <w:rPr>
          <w:rFonts w:cs="Arial"/>
        </w:rPr>
        <w:t xml:space="preserve"> být v daném předmětu nehodnocen a </w:t>
      </w:r>
      <w:r w:rsidRPr="002046B4">
        <w:rPr>
          <w:rFonts w:cs="Arial"/>
        </w:rPr>
        <w:t xml:space="preserve">vykonat na návrh vyučujícího příslušného předmětu zkoušku </w:t>
      </w:r>
      <w:r w:rsidR="00A45690">
        <w:rPr>
          <w:rFonts w:cs="Arial"/>
        </w:rPr>
        <w:t>v náhradním termínu, která může být stanovena jako komisionální.</w:t>
      </w:r>
      <w:r w:rsidRPr="002046B4">
        <w:rPr>
          <w:rFonts w:cs="Arial"/>
        </w:rPr>
        <w:t xml:space="preserve"> </w:t>
      </w:r>
    </w:p>
    <w:p w14:paraId="49C994B1" w14:textId="77777777" w:rsidR="000A140E" w:rsidRPr="002046B4" w:rsidRDefault="000A140E" w:rsidP="002046B4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Termín zkoušky ke stanovení klasifikace stanoví ředitelka školy tak, aby byla vykonána v případě zkoušky za první pololetí do konce měsíce února, v případě 2. pololetí nejpozději do 31. srpna daného školního roku. </w:t>
      </w:r>
    </w:p>
    <w:p w14:paraId="555A1E38" w14:textId="77777777" w:rsidR="000A140E" w:rsidRPr="002046B4" w:rsidRDefault="000A140E" w:rsidP="002046B4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Komisi zkoušky pro stanovení klasifikace tvoří zkoušející (vyučující daného předmětu) a přísedící (vyučující stejného nebo podobného předmětu), přítomen může být i třídní učitel, který ale nemá oprávnění zasahovat do klasifikace a ovlivňovat výsledek zkoušky. d) Obsahem zkoušky je učivo příslušného klasifikačního období. </w:t>
      </w:r>
    </w:p>
    <w:p w14:paraId="7D4634F7" w14:textId="77777777" w:rsidR="000A140E" w:rsidRPr="002046B4" w:rsidRDefault="000A140E" w:rsidP="002046B4">
      <w:pPr>
        <w:pStyle w:val="Odstavecseseznamem"/>
        <w:numPr>
          <w:ilvl w:val="0"/>
          <w:numId w:val="26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Výsledné hodnocení (známku) žáka z daného předmětu za příslušné klasifikační období stanoví zkušební komise na základě výsledku komisionální zkoušky. </w:t>
      </w:r>
    </w:p>
    <w:p w14:paraId="096AD3C8" w14:textId="77777777" w:rsidR="000A140E" w:rsidRPr="00B8076A" w:rsidRDefault="000A140E" w:rsidP="00E7359A">
      <w:pPr>
        <w:jc w:val="both"/>
      </w:pPr>
    </w:p>
    <w:p w14:paraId="624B506F" w14:textId="25E5677C" w:rsidR="000A140E" w:rsidRPr="00356915" w:rsidRDefault="000A140E" w:rsidP="00E7359A">
      <w:pPr>
        <w:pStyle w:val="Nadpis3"/>
        <w:ind w:left="0" w:firstLine="0"/>
        <w:jc w:val="both"/>
      </w:pPr>
      <w:bookmarkStart w:id="18" w:name="_Toc177021496"/>
      <w:r w:rsidRPr="00356915">
        <w:t xml:space="preserve">Opatření přijatá k </w:t>
      </w:r>
      <w:r w:rsidRPr="00356915">
        <w:rPr>
          <w:bCs/>
        </w:rPr>
        <w:t>minimalizaci neúspěšnosti žáků</w:t>
      </w:r>
      <w:r w:rsidRPr="00356915">
        <w:t xml:space="preserve"> u maturitní zkoušky</w:t>
      </w:r>
      <w:bookmarkEnd w:id="18"/>
      <w:r w:rsidR="004426CB">
        <w:t xml:space="preserve"> </w:t>
      </w:r>
    </w:p>
    <w:p w14:paraId="7E5995AD" w14:textId="051390CD" w:rsidR="000A140E" w:rsidRPr="002046B4" w:rsidRDefault="000A140E" w:rsidP="002046B4">
      <w:pPr>
        <w:pStyle w:val="Odstavecseseznamem"/>
        <w:numPr>
          <w:ilvl w:val="0"/>
          <w:numId w:val="27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Žákům </w:t>
      </w:r>
      <w:r w:rsidRPr="004426CB">
        <w:rPr>
          <w:rFonts w:cs="Arial"/>
        </w:rPr>
        <w:t>4. ročníku</w:t>
      </w:r>
      <w:r w:rsidR="006D648B" w:rsidRPr="004426CB">
        <w:rPr>
          <w:rFonts w:cs="Arial"/>
        </w:rPr>
        <w:t xml:space="preserve"> </w:t>
      </w:r>
      <w:r w:rsidRPr="004426CB">
        <w:rPr>
          <w:rFonts w:cs="Arial"/>
        </w:rPr>
        <w:t>je</w:t>
      </w:r>
      <w:r w:rsidRPr="002046B4">
        <w:rPr>
          <w:rFonts w:cs="Arial"/>
        </w:rPr>
        <w:t xml:space="preserve"> umožněno v 1. a 2. pololetí školního roku účastnit se přípravných a konzultačních hodin určených pro povinné maturitní předměty.</w:t>
      </w:r>
    </w:p>
    <w:p w14:paraId="4DD00881" w14:textId="0236F9E2" w:rsidR="000A140E" w:rsidRPr="002046B4" w:rsidRDefault="000A140E" w:rsidP="002046B4">
      <w:pPr>
        <w:pStyle w:val="Odstavecseseznamem"/>
        <w:numPr>
          <w:ilvl w:val="0"/>
          <w:numId w:val="27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>Žákům, kteří jsou na konci 3. čtvrtletí 4. ročníku hodnoceni z některého maturitního předmětu hodnoceni známkou dostatečně (průměr 4,1 a vyšší), bude stanoveno souhrnné písemné nebo ústní přezkoušení.  V případě hodnocení souhrnné zkoušky stupněm 5 – nedostatečný, bude žák na konci 2. pololetí školního roku hodnocen stupněm 5 – nedostatečný. V případě konání komisionální zkoušky ke stanovení klasifikace v 3. čtvrtletí 4. ročníku, koná žák pouze jednu zkoušku denně.</w:t>
      </w:r>
    </w:p>
    <w:p w14:paraId="40E3240A" w14:textId="77777777" w:rsidR="000A140E" w:rsidRPr="00ED1743" w:rsidRDefault="000A140E" w:rsidP="00E7359A">
      <w:pPr>
        <w:jc w:val="both"/>
      </w:pPr>
    </w:p>
    <w:p w14:paraId="64EA720A" w14:textId="77777777" w:rsidR="000A140E" w:rsidRPr="00356915" w:rsidRDefault="000A140E" w:rsidP="002046B4">
      <w:pPr>
        <w:pStyle w:val="Nadpis2"/>
      </w:pPr>
      <w:bookmarkStart w:id="19" w:name="_Toc177021497"/>
      <w:r w:rsidRPr="00356915">
        <w:t>Samostatné odborné práce</w:t>
      </w:r>
      <w:bookmarkEnd w:id="19"/>
    </w:p>
    <w:p w14:paraId="1125E4BE" w14:textId="77777777" w:rsidR="002046B4" w:rsidRDefault="00C63373" w:rsidP="002046B4">
      <w:pPr>
        <w:pStyle w:val="Odstavecseseznamem"/>
        <w:numPr>
          <w:ilvl w:val="0"/>
          <w:numId w:val="28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>Sa</w:t>
      </w:r>
      <w:r w:rsidR="000A140E" w:rsidRPr="002046B4">
        <w:rPr>
          <w:rFonts w:cs="Arial"/>
        </w:rPr>
        <w:t xml:space="preserve">mostatné odborné práce jsou žáci povinni odevzdat v termínech uvedených v harmonogramu školního roku. Převzetí ročníkové práce potvrdí učitel svým podpisem na titulním listu s uvedením data a hodiny převzetí práce. </w:t>
      </w:r>
    </w:p>
    <w:p w14:paraId="75C51135" w14:textId="77777777" w:rsidR="000A140E" w:rsidRPr="002046B4" w:rsidRDefault="000A140E" w:rsidP="002046B4">
      <w:pPr>
        <w:pStyle w:val="Odstavecseseznamem"/>
        <w:numPr>
          <w:ilvl w:val="0"/>
          <w:numId w:val="28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Nemůže-li žák ročníkovou práci ze závažných důvodů v určeném termínu odevzdat, je povinen podat nejpozději do termínu odevzdání ředitelce školy žádost o prodloužení termínu. </w:t>
      </w:r>
    </w:p>
    <w:p w14:paraId="24320356" w14:textId="77777777" w:rsidR="000A140E" w:rsidRDefault="000A140E" w:rsidP="00E7359A">
      <w:pPr>
        <w:jc w:val="both"/>
      </w:pPr>
    </w:p>
    <w:p w14:paraId="2DB6AF11" w14:textId="77777777" w:rsidR="000A140E" w:rsidRPr="00356915" w:rsidRDefault="000A140E" w:rsidP="002046B4">
      <w:pPr>
        <w:pStyle w:val="Nadpis2"/>
      </w:pPr>
      <w:bookmarkStart w:id="20" w:name="_Toc177021498"/>
      <w:r>
        <w:t>Způsob hodnocení žáků se speciálními vzdělávacími potřebami</w:t>
      </w:r>
      <w:bookmarkEnd w:id="20"/>
      <w:r>
        <w:t xml:space="preserve"> </w:t>
      </w:r>
    </w:p>
    <w:p w14:paraId="5466FB30" w14:textId="77777777" w:rsidR="000A140E" w:rsidRPr="002046B4" w:rsidRDefault="000A140E" w:rsidP="002046B4">
      <w:pPr>
        <w:pStyle w:val="Odstavecseseznamem"/>
        <w:numPr>
          <w:ilvl w:val="0"/>
          <w:numId w:val="29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U žáka se smyslovou nebo tělesnou vadou, vadou řeči, prokázanou specifickou vývojovou poruchou učení (dysgrafie, dyslexie, dyskalkulie apod.) nebo chování se při jeho hodnocení a klasifikaci přihlédne k charakteru postižení. Klasifikace těchto žáků se řídí metodickým pokynem MŠMT ČR č.j. 23 472/92- 21. </w:t>
      </w:r>
    </w:p>
    <w:p w14:paraId="0DBF3C61" w14:textId="77777777" w:rsidR="000A140E" w:rsidRPr="002046B4" w:rsidRDefault="000A140E" w:rsidP="002046B4">
      <w:pPr>
        <w:pStyle w:val="Odstavecseseznamem"/>
        <w:numPr>
          <w:ilvl w:val="0"/>
          <w:numId w:val="29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Vyučující respektují doporučení psychologických vyšetření žáků a uplatňují je při klasifikaci a hodnocení chování žáků a také volí vhodné a přiměřené způsoby získávání informací s ohledem na dodržování právních norem. </w:t>
      </w:r>
    </w:p>
    <w:p w14:paraId="7C7C03D7" w14:textId="77777777" w:rsidR="000A140E" w:rsidRPr="002046B4" w:rsidRDefault="000A140E" w:rsidP="002046B4">
      <w:pPr>
        <w:pStyle w:val="Odstavecseseznamem"/>
        <w:numPr>
          <w:ilvl w:val="0"/>
          <w:numId w:val="29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>Žákům, u nichž je diagnostikována specifická vývojová porucha učení, je nezbytné po celou dobu vzdělávání věnovat individuální pozornost a spolupracovat se zákonnými zástupci, případně lékařem.</w:t>
      </w:r>
    </w:p>
    <w:p w14:paraId="3CAC4E8F" w14:textId="77777777" w:rsidR="002046B4" w:rsidRDefault="000A140E" w:rsidP="002046B4">
      <w:pPr>
        <w:pStyle w:val="Odstavecseseznamem"/>
        <w:numPr>
          <w:ilvl w:val="0"/>
          <w:numId w:val="29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>Pro zjišťování úrovně žákových vědomostí a dovedností volí učitel takové formy a druhy zkoušení, které odpovídají schopnostem žáka a na něž nemá porucha negativní vliv</w:t>
      </w:r>
    </w:p>
    <w:p w14:paraId="394E9CBD" w14:textId="77777777" w:rsidR="000A140E" w:rsidRPr="002046B4" w:rsidRDefault="000A140E" w:rsidP="002046B4">
      <w:pPr>
        <w:pStyle w:val="Odstavecseseznamem"/>
        <w:ind w:left="426"/>
        <w:jc w:val="both"/>
        <w:rPr>
          <w:rFonts w:cs="Arial"/>
        </w:rPr>
      </w:pPr>
      <w:r w:rsidRPr="002046B4">
        <w:rPr>
          <w:rFonts w:cs="Arial"/>
        </w:rPr>
        <w:t xml:space="preserve"> </w:t>
      </w:r>
      <w:bookmarkStart w:id="21" w:name="_Toc153191966"/>
    </w:p>
    <w:p w14:paraId="17DFE1DE" w14:textId="77777777" w:rsidR="000A140E" w:rsidRPr="00356915" w:rsidRDefault="000A140E" w:rsidP="002046B4">
      <w:pPr>
        <w:pStyle w:val="Nadpis2"/>
      </w:pPr>
      <w:bookmarkStart w:id="22" w:name="_Toc177021499"/>
      <w:r w:rsidRPr="00356915">
        <w:t>individuální vzdělávacího plán</w:t>
      </w:r>
      <w:bookmarkEnd w:id="22"/>
      <w:r w:rsidRPr="00356915">
        <w:t xml:space="preserve"> </w:t>
      </w:r>
    </w:p>
    <w:p w14:paraId="02E8C803" w14:textId="00DA3704" w:rsidR="000A140E" w:rsidRPr="002046B4" w:rsidRDefault="000A140E" w:rsidP="002046B4">
      <w:pPr>
        <w:pStyle w:val="Odstavecseseznamem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>Při povolení vzdělávání podle individuálního vzdělávacího plánu postupuje ředitelka školy</w:t>
      </w:r>
      <w:r w:rsidR="00912EAA">
        <w:rPr>
          <w:rFonts w:cs="Arial"/>
        </w:rPr>
        <w:t xml:space="preserve"> </w:t>
      </w:r>
      <w:r w:rsidRPr="002046B4">
        <w:rPr>
          <w:rFonts w:cs="Arial"/>
        </w:rPr>
        <w:t xml:space="preserve">podle § 18 zákona č. 561/2004 Sb. </w:t>
      </w:r>
    </w:p>
    <w:p w14:paraId="374DBDB5" w14:textId="77777777" w:rsidR="000A140E" w:rsidRPr="002046B4" w:rsidRDefault="000A140E" w:rsidP="002046B4">
      <w:pPr>
        <w:pStyle w:val="Odstavecseseznamem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Zvláštní organizace výuky, průběh vzdělávání a termíny zkoušek jsou upraveny individuálním vzdělávacím plánem (§ 5 vyhl. č. 13/2005 Sb). </w:t>
      </w:r>
    </w:p>
    <w:p w14:paraId="3C739F73" w14:textId="77777777" w:rsidR="000A140E" w:rsidRPr="002046B4" w:rsidRDefault="000A140E" w:rsidP="002046B4">
      <w:pPr>
        <w:pStyle w:val="Odstavecseseznamem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 xml:space="preserve">Podle § 18 výše citovaného školského zákona a v souladu s §5 vyhlášky č.13/2005 o středním vzdělávání a vzdělávání v konzervatoři může zákonný zástupce nebo zletilý žák požádat o vzdělávání dle individuálního vzdělávacího plánu. Ve své žádosti uvede důvody a doloží je. V něm bude žákovi určena zvláštní organizace výuky a délka vzdělávání při zachování obsahu a rozsahu vzdělávání stanoveného učebním plánem školy. </w:t>
      </w:r>
    </w:p>
    <w:p w14:paraId="3AB8CF53" w14:textId="77777777" w:rsidR="000A140E" w:rsidRPr="002046B4" w:rsidRDefault="000A140E" w:rsidP="002046B4">
      <w:pPr>
        <w:pStyle w:val="Odstavecseseznamem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>Individuální vzdělávací plán, podepsaný ředitelem školy, žákem a zákonným zástupcem se stává součástí osobní dokumentace žáka.</w:t>
      </w:r>
    </w:p>
    <w:p w14:paraId="5EF6871B" w14:textId="77777777" w:rsidR="000A140E" w:rsidRPr="002046B4" w:rsidRDefault="000A140E" w:rsidP="002046B4">
      <w:pPr>
        <w:pStyle w:val="Odstavecseseznamem"/>
        <w:numPr>
          <w:ilvl w:val="0"/>
          <w:numId w:val="30"/>
        </w:numPr>
        <w:ind w:left="426" w:hanging="426"/>
        <w:jc w:val="both"/>
        <w:rPr>
          <w:rFonts w:cs="Arial"/>
        </w:rPr>
      </w:pPr>
      <w:r w:rsidRPr="002046B4">
        <w:rPr>
          <w:rFonts w:cs="Arial"/>
        </w:rPr>
        <w:t>Při vzdělávání podle individuálního vzdělávacího plánu je povinností žáka využít všech možností docházet do školy a účastnit se vyučování.</w:t>
      </w:r>
    </w:p>
    <w:p w14:paraId="32A9FC7D" w14:textId="77777777" w:rsidR="000A140E" w:rsidRDefault="000A140E" w:rsidP="00E7359A">
      <w:pPr>
        <w:jc w:val="both"/>
      </w:pPr>
    </w:p>
    <w:bookmarkEnd w:id="21"/>
    <w:p w14:paraId="3E480D8B" w14:textId="1D0D86BD" w:rsidR="000A140E" w:rsidRDefault="00912EAA" w:rsidP="00E73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01.09.2024</w:t>
      </w:r>
    </w:p>
    <w:p w14:paraId="3B702479" w14:textId="77777777" w:rsidR="00912EAA" w:rsidRDefault="00912EAA" w:rsidP="00E7359A">
      <w:pPr>
        <w:jc w:val="both"/>
        <w:rPr>
          <w:rFonts w:ascii="Arial" w:hAnsi="Arial" w:cs="Arial"/>
        </w:rPr>
      </w:pPr>
    </w:p>
    <w:p w14:paraId="2AF6C2D3" w14:textId="58341C9C" w:rsidR="00912EAA" w:rsidRDefault="00912EAA" w:rsidP="00E73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</w:t>
      </w:r>
    </w:p>
    <w:p w14:paraId="7A088237" w14:textId="599BD7E2" w:rsidR="00912EAA" w:rsidRPr="00E7359A" w:rsidRDefault="00912EAA" w:rsidP="00E735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</w:p>
    <w:sectPr w:rsidR="00912EAA" w:rsidRPr="00E7359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1F0D9" w14:textId="77777777" w:rsidR="00A230A7" w:rsidRDefault="00A230A7" w:rsidP="001F7DF0">
      <w:pPr>
        <w:spacing w:after="0" w:line="240" w:lineRule="auto"/>
      </w:pPr>
      <w:r>
        <w:separator/>
      </w:r>
    </w:p>
  </w:endnote>
  <w:endnote w:type="continuationSeparator" w:id="0">
    <w:p w14:paraId="76031FE0" w14:textId="77777777" w:rsidR="00A230A7" w:rsidRDefault="00A230A7" w:rsidP="001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7943338"/>
      <w:docPartObj>
        <w:docPartGallery w:val="Page Numbers (Bottom of Page)"/>
        <w:docPartUnique/>
      </w:docPartObj>
    </w:sdtPr>
    <w:sdtContent>
      <w:p w14:paraId="31FD07BE" w14:textId="77777777" w:rsidR="001F7DF0" w:rsidRDefault="001F7D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1EE295" w14:textId="77777777" w:rsidR="001F7DF0" w:rsidRDefault="001F7D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174A8" w14:textId="77777777" w:rsidR="00A230A7" w:rsidRDefault="00A230A7" w:rsidP="001F7DF0">
      <w:pPr>
        <w:spacing w:after="0" w:line="240" w:lineRule="auto"/>
      </w:pPr>
      <w:r>
        <w:separator/>
      </w:r>
    </w:p>
  </w:footnote>
  <w:footnote w:type="continuationSeparator" w:id="0">
    <w:p w14:paraId="6F4FE327" w14:textId="77777777" w:rsidR="00A230A7" w:rsidRDefault="00A230A7" w:rsidP="001F7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2412" w14:textId="52140DCB" w:rsidR="006616F5" w:rsidRDefault="006616F5">
    <w:pPr>
      <w:pStyle w:val="Zhlav"/>
    </w:pPr>
    <w:r>
      <w:object w:dxaOrig="5635" w:dyaOrig="597" w14:anchorId="692F2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48pt">
          <v:imagedata r:id="rId1" o:title=""/>
        </v:shape>
        <o:OLEObject Type="Embed" ProgID="CorelDraw.Graphic.16" ShapeID="_x0000_i1025" DrawAspect="Content" ObjectID="_180172457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72BF"/>
    <w:multiLevelType w:val="hybridMultilevel"/>
    <w:tmpl w:val="9B3829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5A5"/>
    <w:multiLevelType w:val="hybridMultilevel"/>
    <w:tmpl w:val="B2D2D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178"/>
    <w:multiLevelType w:val="hybridMultilevel"/>
    <w:tmpl w:val="0D027CA6"/>
    <w:lvl w:ilvl="0" w:tplc="859E5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57A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4B3ED4"/>
    <w:multiLevelType w:val="hybridMultilevel"/>
    <w:tmpl w:val="F7DAE6C8"/>
    <w:lvl w:ilvl="0" w:tplc="859E5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943"/>
    <w:multiLevelType w:val="hybridMultilevel"/>
    <w:tmpl w:val="46601D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F48C2"/>
    <w:multiLevelType w:val="hybridMultilevel"/>
    <w:tmpl w:val="1C3EC426"/>
    <w:lvl w:ilvl="0" w:tplc="859E5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12959"/>
    <w:multiLevelType w:val="hybridMultilevel"/>
    <w:tmpl w:val="0D56E4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470B75A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AF668540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F51F0"/>
    <w:multiLevelType w:val="hybridMultilevel"/>
    <w:tmpl w:val="461E6A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A4B"/>
    <w:multiLevelType w:val="hybridMultilevel"/>
    <w:tmpl w:val="8FE8280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9C005C"/>
    <w:multiLevelType w:val="hybridMultilevel"/>
    <w:tmpl w:val="E8FCAE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01">
      <w:start w:val="1"/>
      <w:numFmt w:val="bullet"/>
      <w:lvlText w:val=""/>
      <w:lvlJc w:val="left"/>
      <w:pPr>
        <w:ind w:left="6276" w:hanging="180"/>
      </w:pPr>
      <w:rPr>
        <w:rFonts w:ascii="Symbol" w:hAnsi="Symbol"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27A29"/>
    <w:multiLevelType w:val="hybridMultilevel"/>
    <w:tmpl w:val="8B863C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E63CDE"/>
    <w:multiLevelType w:val="hybridMultilevel"/>
    <w:tmpl w:val="8DE64C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5A6F"/>
    <w:multiLevelType w:val="hybridMultilevel"/>
    <w:tmpl w:val="499A00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D531D"/>
    <w:multiLevelType w:val="hybridMultilevel"/>
    <w:tmpl w:val="9D544C6E"/>
    <w:lvl w:ilvl="0" w:tplc="859E5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1494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F1686D"/>
    <w:multiLevelType w:val="multilevel"/>
    <w:tmpl w:val="9FC86778"/>
    <w:lvl w:ilvl="0">
      <w:start w:val="1"/>
      <w:numFmt w:val="upperRoman"/>
      <w:lvlText w:val="Článek %1."/>
      <w:lvlJc w:val="left"/>
      <w:pPr>
        <w:ind w:left="4679" w:firstLine="0"/>
      </w:pPr>
      <w:rPr>
        <w:rFonts w:hint="default"/>
      </w:rPr>
    </w:lvl>
    <w:lvl w:ilvl="1">
      <w:start w:val="1"/>
      <w:numFmt w:val="decimalZero"/>
      <w:isLgl/>
      <w:lvlText w:val="Oddíl %2"/>
      <w:lvlJc w:val="left"/>
      <w:pPr>
        <w:ind w:left="5104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ordinal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8" w15:restartNumberingAfterBreak="0">
    <w:nsid w:val="51A86039"/>
    <w:multiLevelType w:val="hybridMultilevel"/>
    <w:tmpl w:val="34B6AA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3D9"/>
    <w:multiLevelType w:val="hybridMultilevel"/>
    <w:tmpl w:val="545CA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149ED"/>
    <w:multiLevelType w:val="hybridMultilevel"/>
    <w:tmpl w:val="95660574"/>
    <w:lvl w:ilvl="0" w:tplc="859E5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64AF2"/>
    <w:multiLevelType w:val="hybridMultilevel"/>
    <w:tmpl w:val="776C0E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D94270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13D8B"/>
    <w:multiLevelType w:val="hybridMultilevel"/>
    <w:tmpl w:val="5AFCCC64"/>
    <w:lvl w:ilvl="0" w:tplc="859E5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46331"/>
    <w:multiLevelType w:val="multilevel"/>
    <w:tmpl w:val="D15C31D8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u w:color="2F5496" w:themeColor="accent1" w:themeShade="BF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u w:color="0070C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320198E"/>
    <w:multiLevelType w:val="hybridMultilevel"/>
    <w:tmpl w:val="081098DA"/>
    <w:lvl w:ilvl="0" w:tplc="859E5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935FC"/>
    <w:multiLevelType w:val="hybridMultilevel"/>
    <w:tmpl w:val="2DB24AFC"/>
    <w:lvl w:ilvl="0" w:tplc="4EAC83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666D6"/>
    <w:multiLevelType w:val="hybridMultilevel"/>
    <w:tmpl w:val="B51CA61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D5E2E"/>
    <w:multiLevelType w:val="hybridMultilevel"/>
    <w:tmpl w:val="A4D89A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5804">
    <w:abstractNumId w:val="9"/>
  </w:num>
  <w:num w:numId="2" w16cid:durableId="1946308199">
    <w:abstractNumId w:val="7"/>
  </w:num>
  <w:num w:numId="3" w16cid:durableId="1619289215">
    <w:abstractNumId w:val="10"/>
  </w:num>
  <w:num w:numId="4" w16cid:durableId="15272891">
    <w:abstractNumId w:val="17"/>
  </w:num>
  <w:num w:numId="5" w16cid:durableId="234323874">
    <w:abstractNumId w:val="26"/>
  </w:num>
  <w:num w:numId="6" w16cid:durableId="709918592">
    <w:abstractNumId w:val="18"/>
  </w:num>
  <w:num w:numId="7" w16cid:durableId="628778462">
    <w:abstractNumId w:val="21"/>
  </w:num>
  <w:num w:numId="8" w16cid:durableId="1027365670">
    <w:abstractNumId w:val="11"/>
  </w:num>
  <w:num w:numId="9" w16cid:durableId="2117410405">
    <w:abstractNumId w:val="25"/>
  </w:num>
  <w:num w:numId="10" w16cid:durableId="334697471">
    <w:abstractNumId w:val="6"/>
  </w:num>
  <w:num w:numId="11" w16cid:durableId="645472564">
    <w:abstractNumId w:val="24"/>
  </w:num>
  <w:num w:numId="12" w16cid:durableId="1536233780">
    <w:abstractNumId w:val="2"/>
  </w:num>
  <w:num w:numId="13" w16cid:durableId="243347411">
    <w:abstractNumId w:val="20"/>
  </w:num>
  <w:num w:numId="14" w16cid:durableId="1256401596">
    <w:abstractNumId w:val="4"/>
  </w:num>
  <w:num w:numId="15" w16cid:durableId="355275606">
    <w:abstractNumId w:val="15"/>
  </w:num>
  <w:num w:numId="16" w16cid:durableId="1508640748">
    <w:abstractNumId w:val="22"/>
  </w:num>
  <w:num w:numId="17" w16cid:durableId="407583305">
    <w:abstractNumId w:val="12"/>
  </w:num>
  <w:num w:numId="18" w16cid:durableId="708141660">
    <w:abstractNumId w:val="0"/>
  </w:num>
  <w:num w:numId="19" w16cid:durableId="363094721">
    <w:abstractNumId w:val="16"/>
  </w:num>
  <w:num w:numId="20" w16cid:durableId="1215508265">
    <w:abstractNumId w:val="3"/>
  </w:num>
  <w:num w:numId="21" w16cid:durableId="7111509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0164097">
    <w:abstractNumId w:val="19"/>
  </w:num>
  <w:num w:numId="23" w16cid:durableId="2079014721">
    <w:abstractNumId w:val="23"/>
  </w:num>
  <w:num w:numId="24" w16cid:durableId="1089082883">
    <w:abstractNumId w:val="23"/>
  </w:num>
  <w:num w:numId="25" w16cid:durableId="1392273095">
    <w:abstractNumId w:val="8"/>
  </w:num>
  <w:num w:numId="26" w16cid:durableId="2077630994">
    <w:abstractNumId w:val="13"/>
  </w:num>
  <w:num w:numId="27" w16cid:durableId="1198003751">
    <w:abstractNumId w:val="27"/>
  </w:num>
  <w:num w:numId="28" w16cid:durableId="1383365617">
    <w:abstractNumId w:val="1"/>
  </w:num>
  <w:num w:numId="29" w16cid:durableId="774639421">
    <w:abstractNumId w:val="5"/>
  </w:num>
  <w:num w:numId="30" w16cid:durableId="16338312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0E"/>
    <w:rsid w:val="000A140E"/>
    <w:rsid w:val="000E414D"/>
    <w:rsid w:val="00105361"/>
    <w:rsid w:val="001D2171"/>
    <w:rsid w:val="001F7DF0"/>
    <w:rsid w:val="002046B4"/>
    <w:rsid w:val="004426CB"/>
    <w:rsid w:val="005E61B3"/>
    <w:rsid w:val="006616F5"/>
    <w:rsid w:val="006D648B"/>
    <w:rsid w:val="00762D67"/>
    <w:rsid w:val="00912EAA"/>
    <w:rsid w:val="009805E0"/>
    <w:rsid w:val="00A230A7"/>
    <w:rsid w:val="00A45690"/>
    <w:rsid w:val="00B7278B"/>
    <w:rsid w:val="00C63373"/>
    <w:rsid w:val="00E00686"/>
    <w:rsid w:val="00E7359A"/>
    <w:rsid w:val="00E8095C"/>
    <w:rsid w:val="00E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E1DB6"/>
  <w15:chartTrackingRefBased/>
  <w15:docId w15:val="{5DB07F45-B5B4-46E2-8B39-F0991090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link w:val="Nadpis1Char"/>
    <w:qFormat/>
    <w:rsid w:val="00E7359A"/>
    <w:pPr>
      <w:numPr>
        <w:ilvl w:val="0"/>
      </w:numPr>
      <w:outlineLvl w:val="0"/>
    </w:pPr>
    <w:rPr>
      <w:b w:val="0"/>
      <w:color w:val="2F5496" w:themeColor="accent1" w:themeShade="BF"/>
      <w:sz w:val="28"/>
    </w:rPr>
  </w:style>
  <w:style w:type="paragraph" w:styleId="Nadpis2">
    <w:name w:val="heading 2"/>
    <w:basedOn w:val="Normln"/>
    <w:next w:val="Normln"/>
    <w:link w:val="Nadpis2Char"/>
    <w:qFormat/>
    <w:rsid w:val="000A140E"/>
    <w:pPr>
      <w:keepNext/>
      <w:numPr>
        <w:ilvl w:val="1"/>
        <w:numId w:val="23"/>
      </w:numPr>
      <w:tabs>
        <w:tab w:val="left" w:pos="1247"/>
      </w:tabs>
      <w:spacing w:after="0" w:line="240" w:lineRule="auto"/>
      <w:outlineLvl w:val="1"/>
    </w:pPr>
    <w:rPr>
      <w:rFonts w:ascii="Arial" w:eastAsia="Times New Roman" w:hAnsi="Arial" w:cs="Times New Roman"/>
      <w:b/>
      <w:bCs/>
      <w:color w:val="4472C4" w:themeColor="accent1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7DF0"/>
    <w:pPr>
      <w:keepNext/>
      <w:keepLines/>
      <w:numPr>
        <w:ilvl w:val="2"/>
        <w:numId w:val="23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0A140E"/>
    <w:pPr>
      <w:keepNext/>
      <w:numPr>
        <w:ilvl w:val="3"/>
        <w:numId w:val="2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A140E"/>
    <w:pPr>
      <w:keepNext/>
      <w:keepLines/>
      <w:numPr>
        <w:ilvl w:val="4"/>
        <w:numId w:val="2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A140E"/>
    <w:pPr>
      <w:numPr>
        <w:ilvl w:val="5"/>
        <w:numId w:val="23"/>
      </w:numPr>
      <w:spacing w:before="240" w:after="60" w:line="240" w:lineRule="auto"/>
      <w:outlineLvl w:val="5"/>
    </w:pPr>
    <w:rPr>
      <w:rFonts w:ascii="Arial" w:eastAsia="Times New Roman" w:hAnsi="Arial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140E"/>
    <w:pPr>
      <w:keepNext/>
      <w:keepLines/>
      <w:numPr>
        <w:ilvl w:val="6"/>
        <w:numId w:val="2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140E"/>
    <w:pPr>
      <w:keepNext/>
      <w:keepLines/>
      <w:numPr>
        <w:ilvl w:val="7"/>
        <w:numId w:val="2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140E"/>
    <w:pPr>
      <w:keepNext/>
      <w:keepLines/>
      <w:numPr>
        <w:ilvl w:val="8"/>
        <w:numId w:val="2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359A"/>
    <w:rPr>
      <w:rFonts w:ascii="Arial" w:eastAsia="Times New Roman" w:hAnsi="Arial" w:cs="Times New Roman"/>
      <w:bCs/>
      <w:color w:val="2F5496" w:themeColor="accent1" w:themeShade="BF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0A140E"/>
    <w:rPr>
      <w:rFonts w:ascii="Arial" w:eastAsia="Times New Roman" w:hAnsi="Arial" w:cs="Times New Roman"/>
      <w:b/>
      <w:bCs/>
      <w:color w:val="4472C4" w:themeColor="accent1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0A140E"/>
    <w:rPr>
      <w:rFonts w:ascii="Arial" w:eastAsia="Times New Roman" w:hAnsi="Arial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A140E"/>
    <w:rPr>
      <w:rFonts w:asciiTheme="majorHAnsi" w:eastAsiaTheme="majorEastAsia" w:hAnsiTheme="majorHAnsi" w:cstheme="majorBidi"/>
      <w:color w:val="2F5496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0A140E"/>
    <w:rPr>
      <w:rFonts w:ascii="Arial" w:eastAsia="Times New Roman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140E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14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14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0A140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DF0"/>
  </w:style>
  <w:style w:type="paragraph" w:styleId="Zpat">
    <w:name w:val="footer"/>
    <w:basedOn w:val="Normln"/>
    <w:link w:val="ZpatChar"/>
    <w:uiPriority w:val="99"/>
    <w:unhideWhenUsed/>
    <w:rsid w:val="001F7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DF0"/>
  </w:style>
  <w:style w:type="character" w:customStyle="1" w:styleId="Nadpis3Char">
    <w:name w:val="Nadpis 3 Char"/>
    <w:basedOn w:val="Standardnpsmoodstavce"/>
    <w:link w:val="Nadpis3"/>
    <w:uiPriority w:val="9"/>
    <w:rsid w:val="001F7DF0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046B4"/>
    <w:pPr>
      <w:keepLines/>
      <w:numPr>
        <w:numId w:val="0"/>
      </w:numPr>
      <w:tabs>
        <w:tab w:val="clear" w:pos="1247"/>
      </w:tabs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2046B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046B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2046B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204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6923B38EB5C4394883788EF0669FD" ma:contentTypeVersion="39" ma:contentTypeDescription="Vytvoří nový dokument" ma:contentTypeScope="" ma:versionID="28546f4694f670258ded9c4c5135ad66">
  <xsd:schema xmlns:xsd="http://www.w3.org/2001/XMLSchema" xmlns:xs="http://www.w3.org/2001/XMLSchema" xmlns:p="http://schemas.microsoft.com/office/2006/metadata/properties" xmlns:ns3="a750d7ed-8bd0-44b1-accf-6a4cb3edd93c" xmlns:ns4="83b51019-3ba4-4d59-9329-81d70fb786f3" targetNamespace="http://schemas.microsoft.com/office/2006/metadata/properties" ma:root="true" ma:fieldsID="a35e88b25efe5f110a7bcfc9fa0c7968" ns3:_="" ns4:_="">
    <xsd:import namespace="a750d7ed-8bd0-44b1-accf-6a4cb3edd93c"/>
    <xsd:import namespace="83b51019-3ba4-4d59-9329-81d70fb786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0d7ed-8bd0-44b1-accf-6a4cb3ed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1019-3ba4-4d59-9329-81d70fb78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83b51019-3ba4-4d59-9329-81d70fb786f3" xsi:nil="true"/>
    <_activity xmlns="83b51019-3ba4-4d59-9329-81d70fb786f3" xsi:nil="true"/>
    <TeamsChannelId xmlns="83b51019-3ba4-4d59-9329-81d70fb786f3" xsi:nil="true"/>
    <IsNotebookLocked xmlns="83b51019-3ba4-4d59-9329-81d70fb786f3" xsi:nil="true"/>
    <Owner xmlns="83b51019-3ba4-4d59-9329-81d70fb786f3">
      <UserInfo>
        <DisplayName/>
        <AccountId xsi:nil="true"/>
        <AccountType/>
      </UserInfo>
    </Owner>
    <Math_Settings xmlns="83b51019-3ba4-4d59-9329-81d70fb786f3" xsi:nil="true"/>
    <NotebookType xmlns="83b51019-3ba4-4d59-9329-81d70fb786f3" xsi:nil="true"/>
    <Students xmlns="83b51019-3ba4-4d59-9329-81d70fb786f3">
      <UserInfo>
        <DisplayName/>
        <AccountId xsi:nil="true"/>
        <AccountType/>
      </UserInfo>
    </Students>
    <DefaultSectionNames xmlns="83b51019-3ba4-4d59-9329-81d70fb786f3" xsi:nil="true"/>
    <AppVersion xmlns="83b51019-3ba4-4d59-9329-81d70fb786f3" xsi:nil="true"/>
    <Student_Groups xmlns="83b51019-3ba4-4d59-9329-81d70fb786f3">
      <UserInfo>
        <DisplayName/>
        <AccountId xsi:nil="true"/>
        <AccountType/>
      </UserInfo>
    </Student_Groups>
    <Invited_Teachers xmlns="83b51019-3ba4-4d59-9329-81d70fb786f3" xsi:nil="true"/>
    <Invited_Students xmlns="83b51019-3ba4-4d59-9329-81d70fb786f3" xsi:nil="true"/>
    <CultureName xmlns="83b51019-3ba4-4d59-9329-81d70fb786f3" xsi:nil="true"/>
    <Distribution_Groups xmlns="83b51019-3ba4-4d59-9329-81d70fb786f3" xsi:nil="true"/>
    <Templates xmlns="83b51019-3ba4-4d59-9329-81d70fb786f3" xsi:nil="true"/>
    <Self_Registration_Enabled xmlns="83b51019-3ba4-4d59-9329-81d70fb786f3" xsi:nil="true"/>
    <Has_Teacher_Only_SectionGroup xmlns="83b51019-3ba4-4d59-9329-81d70fb786f3" xsi:nil="true"/>
    <Teams_Channel_Section_Location xmlns="83b51019-3ba4-4d59-9329-81d70fb786f3" xsi:nil="true"/>
    <LMS_Mappings xmlns="83b51019-3ba4-4d59-9329-81d70fb786f3" xsi:nil="true"/>
    <FolderType xmlns="83b51019-3ba4-4d59-9329-81d70fb786f3" xsi:nil="true"/>
    <Teachers xmlns="83b51019-3ba4-4d59-9329-81d70fb786f3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1E4C-84B4-481A-9F24-E0673C7E8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0d7ed-8bd0-44b1-accf-6a4cb3edd93c"/>
    <ds:schemaRef ds:uri="83b51019-3ba4-4d59-9329-81d70fb78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7688A-EE42-474C-AB88-82D2B0128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74C3B-C51E-43A2-B569-439A00A0E101}">
  <ds:schemaRefs>
    <ds:schemaRef ds:uri="http://schemas.microsoft.com/office/2006/metadata/properties"/>
    <ds:schemaRef ds:uri="http://schemas.microsoft.com/office/infopath/2007/PartnerControls"/>
    <ds:schemaRef ds:uri="83b51019-3ba4-4d59-9329-81d70fb786f3"/>
  </ds:schemaRefs>
</ds:datastoreItem>
</file>

<file path=customXml/itemProps4.xml><?xml version="1.0" encoding="utf-8"?>
<ds:datastoreItem xmlns:ds="http://schemas.openxmlformats.org/officeDocument/2006/customXml" ds:itemID="{63FCC1A2-976B-4DDE-8056-7480B174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3741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Dominová</dc:creator>
  <cp:keywords/>
  <dc:description/>
  <cp:lastModifiedBy>Marcela Dominová</cp:lastModifiedBy>
  <cp:revision>4</cp:revision>
  <dcterms:created xsi:type="dcterms:W3CDTF">2024-09-13T08:05:00Z</dcterms:created>
  <dcterms:modified xsi:type="dcterms:W3CDTF">2025-02-22T09:17:00Z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0x010100DD96923B38EB5C4394883788EF0669FD</vt:lpwstr>
  </property>
</Properties>
</file>